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CA8E48" w14:textId="77777777" w:rsidR="00E268E2" w:rsidRDefault="00E268E2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5BC35A" w14:textId="45B8C5AB" w:rsidR="00D03157" w:rsidRPr="00D03157" w:rsidRDefault="003E67B6" w:rsidP="003E67B6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hanging="1276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E67B6">
        <w:rPr>
          <w:noProof/>
        </w:rPr>
        <w:drawing>
          <wp:inline distT="0" distB="0" distL="0" distR="0" wp14:anchorId="5C840F01" wp14:editId="0BAC533F">
            <wp:extent cx="6933004" cy="903922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3004" cy="903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7A5D1" w14:textId="77777777" w:rsidR="00E268E2" w:rsidRDefault="00E268E2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337F41D" w14:textId="6B7DBC48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Программа по родному (башкирскому) языку на уровне среднего общего образования разработана с целью оказания методической помощи учителю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создании рабочей программы по учебному предмету, ориентированной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на современные тенденции в образовании и активные методики обучения.</w:t>
      </w:r>
    </w:p>
    <w:p w14:paraId="049CBE7A" w14:textId="51AD1336" w:rsid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Программа по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родному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(башкирскому) языку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br/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EC264C"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удовлетворение потребностей обучающихся в изучении родного языка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как инструмента</w:t>
      </w:r>
      <w:r w:rsidRPr="00EC264C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познания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национальной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EC264C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EC264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самореализации</w:t>
      </w:r>
      <w:r w:rsidRPr="00EC264C">
        <w:rPr>
          <w:rFonts w:ascii="Times New Roman" w:eastAsia="Times New Roman" w:hAnsi="Times New Roman" w:cs="Times New Roman"/>
          <w:spacing w:val="-55"/>
          <w:sz w:val="28"/>
          <w:szCs w:val="28"/>
        </w:rPr>
        <w:t xml:space="preserve"> в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ней, а также на систематизацию знаний и коммуникативных навыков по родному (башкирскому) языку, полученных в предыдущих классах. </w:t>
      </w:r>
    </w:p>
    <w:p w14:paraId="77C6DE99" w14:textId="7AD7D796" w:rsidR="00E268E2" w:rsidRPr="00E268E2" w:rsidRDefault="00E268E2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ОБЩАЯ ХАРАКТЕРИСТИКА УЧЕБНОГО ПРЕДМЕТА «РОДНОЙ ЯЗЫК»</w:t>
      </w:r>
    </w:p>
    <w:p w14:paraId="0C43FBC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 содержании программы по родному (башкирскому) языку предусматривается расширение сведений, имеющих отношение не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к грамматической структуре языка, а к вопросам реализации языковой системы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речи‚ внешней стороне существования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языка:</w:t>
      </w:r>
      <w:r w:rsidRPr="00EC264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EC264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многообразным</w:t>
      </w:r>
      <w:r w:rsidRPr="00EC264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связям родного</w:t>
      </w:r>
      <w:r w:rsidRPr="00EC264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языка</w:t>
      </w:r>
      <w:r w:rsidRPr="00EC264C"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EC264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историей и культурой народа. Программа отражает социокультурный контекст существования башкирского языка, в частности те языковые аспекты, которые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обнаруживают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прямую,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непосредственную</w:t>
      </w:r>
      <w:r w:rsidRPr="00EC264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культурно-историческую</w:t>
      </w:r>
      <w:r w:rsidRPr="00EC264C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обусловленность.</w:t>
      </w:r>
    </w:p>
    <w:p w14:paraId="271FCB21" w14:textId="409A9FA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В содержании программы по родному (башкирскому) языку выделяются следующие содержательные линии: «Речевая деятельность и культура речи» (направлена на формирование навыков речевого общения), «Основные сведения о языке. Разделы науки о языке» (направлена на формирование лингвистической компетенции обучающихся и включает разделы, отражающие структуру башкирского языка и особенности функционирования языковых единиц).</w:t>
      </w:r>
    </w:p>
    <w:p w14:paraId="555A4A10" w14:textId="26616623" w:rsidR="00E268E2" w:rsidRPr="00E268E2" w:rsidRDefault="00E268E2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ЦЕЛИ ИЗУЧЕНИЯ УЧЕБНОГО ПРЕДМЕТА «РОДНОЙ ЯЗЫК»</w:t>
      </w:r>
    </w:p>
    <w:p w14:paraId="09C07ACC" w14:textId="2C4E5D33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Изучение родного (башкирского) языка направлено на достижение следующих целей:</w:t>
      </w:r>
    </w:p>
    <w:p w14:paraId="3833945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совершенствование видов речевой деятельности, коммуникативных умений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культуры речи на родном (башкирском) языке;</w:t>
      </w:r>
    </w:p>
    <w:p w14:paraId="2DCF8CB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применение полученных коммуникативных умений и навыков на практике; </w:t>
      </w:r>
    </w:p>
    <w:p w14:paraId="0E56865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расширение знаний о специфике башкирского языка, основных языковых единицах в соответствии с разделами науки о языке; </w:t>
      </w:r>
    </w:p>
    <w:p w14:paraId="286CE8D0" w14:textId="77777777" w:rsid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формирование российской гражданской идентичности в поликультурном обществе.</w:t>
      </w:r>
    </w:p>
    <w:p w14:paraId="62A9DA38" w14:textId="6D10BF58" w:rsidR="00E268E2" w:rsidRPr="00E268E2" w:rsidRDefault="00E268E2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МЕСТО УЧЕБНОГО ПРЕДМЕТА «РОДНОЙ ЯЗЫК»</w:t>
      </w:r>
    </w:p>
    <w:p w14:paraId="752C3D4A" w14:textId="23BD4E6F" w:rsid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Общее число часов, рекомендованных для изучения ро</w:t>
      </w:r>
      <w:r w:rsidR="00E268E2">
        <w:rPr>
          <w:rFonts w:ascii="Times New Roman" w:eastAsia="Times New Roman" w:hAnsi="Times New Roman" w:cs="Times New Roman"/>
          <w:sz w:val="28"/>
          <w:szCs w:val="28"/>
        </w:rPr>
        <w:t>дного (башкирского) языка, – 68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ч</w:t>
      </w:r>
      <w:r w:rsidR="00E268E2">
        <w:rPr>
          <w:rFonts w:ascii="Times New Roman" w:eastAsia="Times New Roman" w:hAnsi="Times New Roman" w:cs="Times New Roman"/>
          <w:sz w:val="28"/>
          <w:szCs w:val="28"/>
        </w:rPr>
        <w:t xml:space="preserve">асов: в 10 классе – 34 часа (1 час в неделю), </w:t>
      </w:r>
      <w:r w:rsidR="00E268E2">
        <w:rPr>
          <w:rFonts w:ascii="Times New Roman" w:eastAsia="Times New Roman" w:hAnsi="Times New Roman" w:cs="Times New Roman"/>
          <w:sz w:val="28"/>
          <w:szCs w:val="28"/>
        </w:rPr>
        <w:br/>
        <w:t>в 11 классе – 34 часа (1 час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в неделю).</w:t>
      </w:r>
    </w:p>
    <w:p w14:paraId="3076B744" w14:textId="78D78A79" w:rsidR="00E268E2" w:rsidRPr="00E268E2" w:rsidRDefault="00E268E2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ПРЕДМЕТА «РОДНОЙ ЯЗЫК»</w:t>
      </w:r>
    </w:p>
    <w:p w14:paraId="3D3835E5" w14:textId="7FE836F8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 обучения в 10 классе.</w:t>
      </w:r>
    </w:p>
    <w:p w14:paraId="30786F54" w14:textId="0A91C168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Основные сведения о языке. </w:t>
      </w:r>
    </w:p>
    <w:p w14:paraId="1753BAE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Башкирский язык среди других тюркских языков.</w:t>
      </w:r>
    </w:p>
    <w:p w14:paraId="02357A59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Башкирский язык как государственный язык Республики Башкортостан. </w:t>
      </w:r>
    </w:p>
    <w:p w14:paraId="58A360A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Башкирское письмо.</w:t>
      </w:r>
    </w:p>
    <w:p w14:paraId="0EC0BD78" w14:textId="14B56942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Разделы науки о языке.</w:t>
      </w:r>
    </w:p>
    <w:p w14:paraId="13316F4D" w14:textId="0E93BE7B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Фонетическая система башкирского языка. Закон сингармонизма. Структура слога в башкирском языке. Фонетические варианты слов.</w:t>
      </w:r>
    </w:p>
    <w:p w14:paraId="6A87941E" w14:textId="54FF1C52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Лексикология. Лексическое и грамматическое значение слова. </w:t>
      </w:r>
    </w:p>
    <w:p w14:paraId="6E4A371C" w14:textId="59EE5300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Морфология.</w:t>
      </w:r>
    </w:p>
    <w:p w14:paraId="303122D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Имя существительное. Грамматические категории имён существительных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в башкирском и русском языках. </w:t>
      </w:r>
    </w:p>
    <w:p w14:paraId="68113FE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Имя прилагательное. Степени имён прилагательных в башкирском языке. Качественные и относительные прилагательные в башкирском и русском языках.</w:t>
      </w:r>
    </w:p>
    <w:p w14:paraId="78CE7A67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Имя числительное. Разряды имён числительных. Простые и сложные имена числительные. Способ образования сложных числительных в башкирском и русском языках.</w:t>
      </w:r>
    </w:p>
    <w:p w14:paraId="243AC5A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Местоимение. Разряды местоимений. Синтаксические функции местоимений.</w:t>
      </w:r>
    </w:p>
    <w:p w14:paraId="7DBDFB8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Глагол. Начальная форма глагола в башкирском языке. Лексико-грамматические группы глаголов. Самостоятельные и вспомогательные глаголы. Грамматические категории глагола. </w:t>
      </w:r>
    </w:p>
    <w:p w14:paraId="7C672BA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Глагольные формы: деепричастие, причастие, имя действия и инфинитив. </w:t>
      </w:r>
    </w:p>
    <w:p w14:paraId="1D03908C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Ударение. Особенности ударения в башкирском языке.</w:t>
      </w:r>
    </w:p>
    <w:p w14:paraId="2CCD18B6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Наречие. Семантические группы наречий. Степени наречий.</w:t>
      </w:r>
    </w:p>
    <w:p w14:paraId="5339CD6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Служебные слова: послелоги, союзы, частицы.</w:t>
      </w:r>
    </w:p>
    <w:p w14:paraId="6B8955E9" w14:textId="26F2FF58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Речевая деятельность и культура речи.</w:t>
      </w:r>
    </w:p>
    <w:p w14:paraId="0EB1AAA8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Речь. Культура речи.</w:t>
      </w:r>
    </w:p>
    <w:p w14:paraId="50ECAEC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Орфоэпические нормы башкирского языка. </w:t>
      </w:r>
    </w:p>
    <w:p w14:paraId="22FA91B1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Орфографические правила башкирского языка.</w:t>
      </w:r>
    </w:p>
    <w:p w14:paraId="01B3F50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Ударение в башкирском языке. </w:t>
      </w:r>
    </w:p>
    <w:p w14:paraId="6FCB596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Функционально-стилистическая окраска слова.</w:t>
      </w:r>
    </w:p>
    <w:p w14:paraId="67314159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Экспрессивно-стилистическая окраска слова. </w:t>
      </w:r>
    </w:p>
    <w:p w14:paraId="67A4D30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Особенности употребления морфологических единиц в речи: имён существительных, имён прилагательных, имён числительных, местоимений, залоговых форм глагола, форм времени глагола, служебных и эмоционально-экспрессивных слов.</w:t>
      </w:r>
    </w:p>
    <w:p w14:paraId="39401892" w14:textId="533A8C5D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Содержание обучения в 11 классе.</w:t>
      </w:r>
    </w:p>
    <w:p w14:paraId="6AFB63E4" w14:textId="0827AADF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Разделы науки о языке.</w:t>
      </w:r>
    </w:p>
    <w:p w14:paraId="49340D46" w14:textId="74D2F3BE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Синтаксис. Объект и предмет синтаксиса.</w:t>
      </w:r>
    </w:p>
    <w:p w14:paraId="6CEE228C" w14:textId="5BDDABD8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Словосочетание.</w:t>
      </w:r>
    </w:p>
    <w:p w14:paraId="06B0593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Словосочетание. Способы связи слов в башкирском языке: управление, примыкание, изафет, согласование. Особенности связи слов в башкирском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русском языках.</w:t>
      </w:r>
    </w:p>
    <w:p w14:paraId="365A3186" w14:textId="0A59457C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Предложение.</w:t>
      </w:r>
    </w:p>
    <w:p w14:paraId="3D2AA62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Предложение как единица синтаксиса. Основные признаки предложения.</w:t>
      </w:r>
    </w:p>
    <w:p w14:paraId="283573D9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Члены предложения. Способы определения членов предложения. </w:t>
      </w:r>
    </w:p>
    <w:p w14:paraId="25AA1676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Главные и второстепенные члены предложения. </w:t>
      </w:r>
    </w:p>
    <w:p w14:paraId="092C836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Односоставные и двусоставные предложения. </w:t>
      </w:r>
    </w:p>
    <w:p w14:paraId="0BBA251F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Виды простых предложений. Структурно-семантические типы предложений. </w:t>
      </w:r>
    </w:p>
    <w:p w14:paraId="7F2EBEC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Виды односоставных предложений: определенно-личные предложения, неопределённо-личные предложения, обобщённо-личные предложения, безличные предложения, назывные предложения. </w:t>
      </w:r>
    </w:p>
    <w:p w14:paraId="3F5A7C37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Порядок слов в простых предложениях. </w:t>
      </w:r>
    </w:p>
    <w:p w14:paraId="0D5C173C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Функционально-коммуникативные и эмоциональные типы предложений.</w:t>
      </w:r>
    </w:p>
    <w:p w14:paraId="20F416B1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Осложнённые простые предложения. </w:t>
      </w:r>
    </w:p>
    <w:p w14:paraId="4F17392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Сложные предложения. </w:t>
      </w:r>
    </w:p>
    <w:p w14:paraId="48F75CA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Виды сложных предложений: сложносочинённые и сложноподчинённые предложения. </w:t>
      </w:r>
    </w:p>
    <w:p w14:paraId="54A9B527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Виды сложносочинённых предложений: союзные предложения и бессоюзные предложения. </w:t>
      </w:r>
    </w:p>
    <w:p w14:paraId="0D976E2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Сложноподчинённые предложения. Типы сложноподчинённых предложений. </w:t>
      </w:r>
    </w:p>
    <w:p w14:paraId="05690DCF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Сложные синтаксические конструкции. Разновидности сложных синтаксических конструкций. </w:t>
      </w:r>
    </w:p>
    <w:p w14:paraId="2A43708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Прямая и косвенная речь.</w:t>
      </w:r>
    </w:p>
    <w:p w14:paraId="7841AD75" w14:textId="1DCB6B6F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Речевая деятельность и культура речи.</w:t>
      </w:r>
    </w:p>
    <w:p w14:paraId="0AA85259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Синтаксическая норма. Нормы синтаксиса в простом и сложном предложениях. Порядок слов в предложении.</w:t>
      </w:r>
    </w:p>
    <w:p w14:paraId="766BE916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Пунктуация в простом и сложном предложениях в башкирском языке.</w:t>
      </w:r>
    </w:p>
    <w:p w14:paraId="24D9D92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Простые и сложные предложения в связной речи. </w:t>
      </w:r>
    </w:p>
    <w:p w14:paraId="546C2680" w14:textId="1FE53C72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8E2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освоения программы по родному (башкирскому) языку на уровне среднего общего образования.</w:t>
      </w:r>
    </w:p>
    <w:p w14:paraId="540DCFF8" w14:textId="384CA0F4" w:rsidR="00EC264C" w:rsidRPr="00E8006E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родного (башкирского) языка на уровне среднего общего образования у обучающегося будут сформированы следующие </w:t>
      </w:r>
      <w:r w:rsidRPr="00E8006E">
        <w:rPr>
          <w:rFonts w:ascii="Times New Roman" w:eastAsia="Times New Roman" w:hAnsi="Times New Roman" w:cs="Times New Roman"/>
          <w:sz w:val="28"/>
          <w:szCs w:val="28"/>
        </w:rPr>
        <w:t>личностные результаты:</w:t>
      </w:r>
    </w:p>
    <w:p w14:paraId="30F0444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1) гражданского воспитания:</w:t>
      </w:r>
    </w:p>
    <w:p w14:paraId="0C77E97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 гражданской позиции обучающегося как активного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ответственного члена российского общества; </w:t>
      </w:r>
    </w:p>
    <w:p w14:paraId="6F44C21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осознание своих конституционных прав и обязанностей, уважение закона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правопорядка;</w:t>
      </w:r>
    </w:p>
    <w:p w14:paraId="3BD5CA5C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принятие традиционных национальных, общечеловеческих гуманистических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демократических ценностей; </w:t>
      </w:r>
    </w:p>
    <w:p w14:paraId="13C110A7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70A8995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образовательной организации; </w:t>
      </w:r>
    </w:p>
    <w:p w14:paraId="0F1004D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умение взаимодействовать с социальными институтами в соответствии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их функциями и назначением;</w:t>
      </w:r>
    </w:p>
    <w:p w14:paraId="74974CC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к гуманитарной и волонтёрской деятельности;</w:t>
      </w:r>
    </w:p>
    <w:p w14:paraId="6B6A4F5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2) патриотического воспитания:</w:t>
      </w:r>
    </w:p>
    <w:p w14:paraId="68732BB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за свой край, свою Родину, свой язык и культуру, прошлое и настоящее многонационального народа России; </w:t>
      </w:r>
    </w:p>
    <w:p w14:paraId="2560638C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ценностное отношение к государственным символам, историческому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7DD7AC7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идейная убеждённость, готовность к служению Отечеству и его защите, ответственность за его судьбу;</w:t>
      </w:r>
    </w:p>
    <w:p w14:paraId="55FFB9A1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3) духовно-нравственного воспитания:</w:t>
      </w:r>
    </w:p>
    <w:p w14:paraId="4E812716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осознание духовных ценностей российского народа; </w:t>
      </w:r>
    </w:p>
    <w:p w14:paraId="4BC5496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 нравственного сознания, норм этичного поведения;</w:t>
      </w:r>
    </w:p>
    <w:p w14:paraId="6A9E39D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531E51F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осознание личного вклада в построение устойчивого будущего;</w:t>
      </w:r>
    </w:p>
    <w:p w14:paraId="4D3A33B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соответствии с традициями народов России;</w:t>
      </w:r>
    </w:p>
    <w:p w14:paraId="4CDDB61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4) эстетического воспитания:</w:t>
      </w:r>
    </w:p>
    <w:p w14:paraId="709E567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эстетическое отношение к миру, включая эстетику быта, научного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технического творчества, спорта, труда, общественных отношений;</w:t>
      </w:r>
    </w:p>
    <w:p w14:paraId="0567ADC2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14:paraId="7581AAA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убеждённость в значимости для личности и общества отечественного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мирового искусства, этнических культурных традиций и народного, в том числе словесного, творчества;</w:t>
      </w:r>
    </w:p>
    <w:p w14:paraId="0A7C342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по родному (башкирскому) языку;</w:t>
      </w:r>
    </w:p>
    <w:p w14:paraId="59E9058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5) физического воспитания:</w:t>
      </w:r>
    </w:p>
    <w:p w14:paraId="5B8695B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552B513F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14:paraId="79D8B2B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здоровью;</w:t>
      </w:r>
    </w:p>
    <w:p w14:paraId="094C94E9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6) трудового воспитания:</w:t>
      </w:r>
    </w:p>
    <w:p w14:paraId="59F9695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к труду, осознание ценности мастерства, трудолюбие;</w:t>
      </w:r>
    </w:p>
    <w:p w14:paraId="504A048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деятельность, в том числе в процессе изучения родного (башкирского) языка;</w:t>
      </w:r>
    </w:p>
    <w:p w14:paraId="429C2FB8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интерес к различным сферам профессиональной деятельности, в том числе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 деятельности филологов, журналистов, писателей, переводчиков;</w:t>
      </w:r>
    </w:p>
    <w:p w14:paraId="7CDF71A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умение совершать осознанный выбор будущей профессии и реализовывать собственные жизненные планы;</w:t>
      </w:r>
    </w:p>
    <w:p w14:paraId="2318A66F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готовность и способность к образованию и самообразованию на протяжении всей жизни;</w:t>
      </w:r>
    </w:p>
    <w:p w14:paraId="03B5A6C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7) экологического воспитания:</w:t>
      </w:r>
    </w:p>
    <w:p w14:paraId="6ACCBBF8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4B540D7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72951EC9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активное неприятие действий, приносящих вред окружающей среде;</w:t>
      </w:r>
    </w:p>
    <w:p w14:paraId="5DCB0AB1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14:paraId="516603F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расширение опыта деятельности экологической направленности;</w:t>
      </w:r>
    </w:p>
    <w:p w14:paraId="51B1EDA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8) ценности научного познания:</w:t>
      </w:r>
    </w:p>
    <w:p w14:paraId="31F6BC8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61AAEB2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750CBAF1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осознание ценности научной деятельности, готовность осуществлять учебно-исследовательскую и проектную деятельность, в том числе по родному (башкирскому языку), индивидуально и в группе.</w:t>
      </w:r>
    </w:p>
    <w:p w14:paraId="046CA617" w14:textId="4BA6B5AD" w:rsidR="00EC264C" w:rsidRPr="00EC264C" w:rsidRDefault="00E8006E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EC264C" w:rsidRPr="00EC264C">
        <w:rPr>
          <w:rFonts w:ascii="Times New Roman" w:eastAsia="Times New Roman" w:hAnsi="Times New Roman" w:cs="Times New Roman"/>
          <w:sz w:val="28"/>
          <w:szCs w:val="28"/>
        </w:rPr>
        <w:t>процессе достижения личностных результатов освоения обучающимися программы по родному (башкирскому) языку у обучающихся совершенствуется эмоциональный интеллект, предполагающий сформированность:</w:t>
      </w:r>
    </w:p>
    <w:p w14:paraId="572C819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самосознания, включающего способность понимать своё эмоциональное состояние, использовать языковые средства для выражения своего состояния,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видеть направление развития собственной эмоциональной сферы, быть уверенным в себе;</w:t>
      </w:r>
    </w:p>
    <w:p w14:paraId="61756C41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саморегулирования, включающего самоконтроль, умение принимать ответственность за своё поведение, способность проявлять гибкость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адаптироваться к эмоциональным изменениям, быть открытым новому;</w:t>
      </w:r>
    </w:p>
    <w:p w14:paraId="70C6DBF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внутренней мотивации, включающей стремление к достижению цели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успеху, оптимизм, инициативность, умение действовать, исходя из своих возможностей;</w:t>
      </w:r>
    </w:p>
    <w:p w14:paraId="17F28C12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эмпатии,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14:paraId="4EF45E7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социальных навыков, включающих способность выстраивать отношения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другими людьми, заботиться о них, проявлять к ним интерес и разрешать конфликты с учётом собственного речевого и читательского опыта.</w:t>
      </w:r>
    </w:p>
    <w:p w14:paraId="0FD9B3FC" w14:textId="55948B22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изучения родного (башкирского) языка на уровне среднего общего образования у обучающегося будут сформированы </w:t>
      </w:r>
      <w:r w:rsidRPr="00E8006E">
        <w:rPr>
          <w:rFonts w:ascii="Times New Roman" w:eastAsia="Times New Roman" w:hAnsi="Times New Roman" w:cs="Times New Roman"/>
          <w:sz w:val="28"/>
          <w:szCs w:val="28"/>
        </w:rPr>
        <w:t>познавательные универсальные учебные действия, коммуникативные универсальные учебные действия, регулятивные универсальные учебные действия,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совместная деятельность.</w:t>
      </w:r>
    </w:p>
    <w:p w14:paraId="2DDA8478" w14:textId="03497C41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3318B2B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самостоятельно формулировать и актуализировать проблему, рассматривать её всесторонне;</w:t>
      </w:r>
    </w:p>
    <w:p w14:paraId="558D802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устанавливать существенный признак или основание для сравнения, классификации и обобщения;</w:t>
      </w:r>
    </w:p>
    <w:p w14:paraId="307B5328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определять цели деятельности, задавать параметры и критерии их достижения; </w:t>
      </w:r>
    </w:p>
    <w:p w14:paraId="0631F55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выявлять закономерности и противоречия языковых явлений, данных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наблюдении;</w:t>
      </w:r>
    </w:p>
    <w:p w14:paraId="459D828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вносить коррективы в деятельность, оценивать риски и соответствие результатов целям;</w:t>
      </w:r>
    </w:p>
    <w:p w14:paraId="46A4C41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развивать креативное мышление при решении жизненных проблем с учётом собственного речевого и читательского опыта.</w:t>
      </w:r>
    </w:p>
    <w:p w14:paraId="3A047549" w14:textId="6F6C6274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581448CF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14:paraId="1D3A1E7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осуществлять различные виды деятельности по получению нового знания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его интерпретации, преобразованию и применению в различных учебных ситуациях,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том числе при создании учебных проектов;</w:t>
      </w:r>
    </w:p>
    <w:p w14:paraId="59B093D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владеть научной, в том числе лингвистической, терминологией, общенаучными ключевыми понятиями и методами;</w:t>
      </w:r>
    </w:p>
    <w:p w14:paraId="6623ED8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0B5B3E4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4670665C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1139EF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оценивать приобретённый опыт;</w:t>
      </w:r>
    </w:p>
    <w:p w14:paraId="48C6C891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уметь интегрировать знания из разных предметных областей;</w:t>
      </w:r>
    </w:p>
    <w:p w14:paraId="0D094429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14:paraId="3788986F" w14:textId="2C09F0F5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работать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информацией как часть познавательных универсальных учебных действий:</w:t>
      </w:r>
    </w:p>
    <w:p w14:paraId="0E4CB55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получения информации, в том числе лингвистической,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2FD67ED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создавать тексты в различных форматах с учётом назначения информации и её целевой аудитории, выбирая оптимальную форму представления и визуализации;</w:t>
      </w:r>
    </w:p>
    <w:p w14:paraId="52CDA21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достоверность, легитимность информации, её соответствие правовым и морально-этическим нормам;</w:t>
      </w:r>
    </w:p>
    <w:p w14:paraId="35D093A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использовать средства информационных и коммуникационных технологий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при решении когнитивных, коммуникативных и организационных задач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1DBDC0E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14:paraId="139DC665" w14:textId="146DA160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общения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как часть коммуникативных универсальных учебных действий:</w:t>
      </w:r>
    </w:p>
    <w:p w14:paraId="26D0C2D2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осуществлять коммуникацию во всех сферах жизни;</w:t>
      </w:r>
    </w:p>
    <w:p w14:paraId="31CEB99F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62B3DF9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различными способами общения и взаимодействия;</w:t>
      </w:r>
    </w:p>
    <w:p w14:paraId="299604C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аргументированно вести диалог, развёрнуто и логично излагать свою точку зрения с использованием языковых средств.</w:t>
      </w:r>
    </w:p>
    <w:p w14:paraId="7B429E28" w14:textId="4CD4A675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самоорганизации как части регулятивных универсальных учебных действий:</w:t>
      </w:r>
    </w:p>
    <w:p w14:paraId="45BA707F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C7A9DA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26FF6152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расширять рамки учебного предмета на основе личных предпочтений; </w:t>
      </w:r>
    </w:p>
    <w:p w14:paraId="2E45431C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делать осознанный выбор, аргументировать его, брать ответственность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за результаты выбора;</w:t>
      </w:r>
    </w:p>
    <w:p w14:paraId="322C451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приобретённый опыт;</w:t>
      </w:r>
    </w:p>
    <w:p w14:paraId="67644F5C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стремиться к формированию и проявлению широкой эрудиции в разных областях знания; постоянно повышать свой образовательный и культурный уровень.</w:t>
      </w:r>
    </w:p>
    <w:p w14:paraId="0E4576DC" w14:textId="1502B464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самоконтроля как части регулятивных универсальных учебных действий:</w:t>
      </w:r>
    </w:p>
    <w:p w14:paraId="19ED81C2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797ACE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20D18B1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14:paraId="21D2A5E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риски и своевременно принимать решение по их снижению.</w:t>
      </w:r>
    </w:p>
    <w:p w14:paraId="2933B556" w14:textId="23CF2AA9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принятия себя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других людей как части регулятивных универсальных учебных действий:</w:t>
      </w:r>
    </w:p>
    <w:p w14:paraId="3FC067FA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принимать себя, понимая свои недостатки и достоинства;</w:t>
      </w:r>
    </w:p>
    <w:p w14:paraId="5361C37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принимать мотивы и аргументы других людей при анализе результатов деятельности;</w:t>
      </w:r>
    </w:p>
    <w:p w14:paraId="6894069D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признавать своё право и право других на ошибку;</w:t>
      </w:r>
    </w:p>
    <w:p w14:paraId="11CEAE3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развивать способность видеть мир с позиции другого человека.</w:t>
      </w:r>
    </w:p>
    <w:p w14:paraId="40FD82FD" w14:textId="5DA45010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У обучающегося будут </w:t>
      </w:r>
      <w:r w:rsidRPr="00EC264C">
        <w:rPr>
          <w:rFonts w:ascii="Times New Roman" w:eastAsia="SchoolBookSanPin" w:hAnsi="Times New Roman" w:cs="Times New Roman"/>
          <w:sz w:val="28"/>
          <w:szCs w:val="28"/>
        </w:rPr>
        <w:t xml:space="preserve">сформированы умения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совместной деятельности:</w:t>
      </w:r>
    </w:p>
    <w:p w14:paraId="5897010B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340FFABC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14:paraId="6412BBD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3DBBF946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оценивать качество своего вклада и вклада каждого участника команды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общий результат по разработанным критериям;</w:t>
      </w:r>
    </w:p>
    <w:p w14:paraId="6F56BCA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</w:t>
      </w:r>
    </w:p>
    <w:p w14:paraId="6D915FA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координировать и выполнять работу в условиях реального, виртуального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</w: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>и комбинированного взаимодействия, в том числе при выполнении проектов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по родному (башкирскому) языку;</w:t>
      </w:r>
    </w:p>
    <w:p w14:paraId="7D0ED6F0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проявлять творческие способности и воображение, быть инициативным.</w:t>
      </w:r>
    </w:p>
    <w:p w14:paraId="3D58B697" w14:textId="05340E8B" w:rsidR="00EC264C" w:rsidRPr="00EC264C" w:rsidRDefault="00E8006E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ПРЕДМЕТНЫЕ РЕЗУЛЬТАТЫ</w:t>
      </w:r>
      <w:r w:rsidR="00EC264C" w:rsidRPr="00EC264C">
        <w:rPr>
          <w:rFonts w:ascii="Times New Roman" w:eastAsia="Times New Roman" w:hAnsi="Times New Roman" w:cs="Times New Roman"/>
          <w:sz w:val="28"/>
          <w:szCs w:val="28"/>
        </w:rPr>
        <w:t xml:space="preserve"> изучения родного (башкирского) языка. </w:t>
      </w:r>
      <w:r w:rsidR="00EC264C" w:rsidRPr="00EC264C">
        <w:rPr>
          <w:rFonts w:ascii="Times New Roman" w:eastAsia="Times New Roman" w:hAnsi="Times New Roman" w:cs="Times New Roman"/>
          <w:sz w:val="28"/>
          <w:szCs w:val="28"/>
        </w:rPr>
        <w:br/>
        <w:t>К концу 10 класса обучающийся научится:</w:t>
      </w:r>
    </w:p>
    <w:p w14:paraId="0F618D02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определять объект и предмет изучения морфологии; </w:t>
      </w:r>
    </w:p>
    <w:p w14:paraId="2C6B4A8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самостоятельные и служебные части речи, обозначать их функциональные признаки;</w:t>
      </w:r>
    </w:p>
    <w:p w14:paraId="2B1653B1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объяснять особенности ударения в башкирском языке, комментировать просодические явления, возникающие при присоединении окончаний, в структуре сложного слова и в вопросительных местоимениях;</w:t>
      </w:r>
    </w:p>
    <w:p w14:paraId="1295677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грамматические категории имени существительного, правильно употреблять падежные формы имён существительных в речи; сравнивать варианты падежных окончаний башкирского языка с формами русского языка;</w:t>
      </w:r>
    </w:p>
    <w:p w14:paraId="08AE587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в текстах имена существительные в категории принадлежности, сопоставлять способы выражения категории принадлежности в башкирском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русском языках;</w:t>
      </w:r>
    </w:p>
    <w:p w14:paraId="2384446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характеризовать имя прилагательное как часть речи в башкирском и русском языках, знать степени имён прилагательных (сравнительная, уменьшительная, превосходная) и правильно их употреблять в речи согласно коммуникативным целям;</w:t>
      </w:r>
    </w:p>
    <w:p w14:paraId="24407989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характеризовать основные признаки качественных и относительных прилагательных, обозначать функциональную особенность относительных прилагательных;</w:t>
      </w:r>
    </w:p>
    <w:p w14:paraId="58834201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лексико-грамматические признаки имён числительных, знать разряды числительных (количественные, порядковые, собирательные, разделительные, приблизительные числительные) и использовать их в письменной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устной речи в соответствии нормами башкирского литературного языка;</w:t>
      </w:r>
    </w:p>
    <w:p w14:paraId="3E87F3E9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иметь представления о функционально-коммуникативной особенности местоимений, о разрядах местоимений (личные местоимения, указательные местоимения, вопросительные местоимения, определительные местоимения, неопределённые местоимения, отрицательные местоимения), употреблять местоимения в тексте в соответствии их значением;</w:t>
      </w:r>
    </w:p>
    <w:p w14:paraId="00A4F96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характеризовать глагол как сложную единицу морфологии, комментировать грамматические категории глагола; </w:t>
      </w:r>
    </w:p>
    <w:p w14:paraId="5401A4E3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распознавать личные и безличные глаголы, самостоятельные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вспомогательные глаголы;</w:t>
      </w:r>
    </w:p>
    <w:p w14:paraId="5E1F6D9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правильно использовать глагольные формы;</w:t>
      </w:r>
    </w:p>
    <w:p w14:paraId="76BBDF9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объяснять функциональную особенность служебных слов в связной речи.</w:t>
      </w:r>
    </w:p>
    <w:p w14:paraId="207E9F38" w14:textId="391E8F83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Предметные результаты изучения родного (башкирского) языка.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К концу 11 класса обучающийся научится:</w:t>
      </w:r>
    </w:p>
    <w:p w14:paraId="34AEF3B2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определять объект изучения и предмет синтаксиса; </w:t>
      </w:r>
    </w:p>
    <w:p w14:paraId="36C7D107" w14:textId="6D287AC9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распознавать виды связи слов в предложении (сочинительная связь, подчинительная связь), указывать типы синтаксической связи слов в предложении (согласование, управление, примыкание, изафет), сравнивать виды связи </w:t>
      </w:r>
      <w:proofErr w:type="spellStart"/>
      <w:r w:rsidRPr="00EC264C">
        <w:rPr>
          <w:rFonts w:ascii="Times New Roman" w:eastAsia="Times New Roman" w:hAnsi="Times New Roman" w:cs="Times New Roman"/>
          <w:sz w:val="28"/>
          <w:szCs w:val="28"/>
        </w:rPr>
        <w:t>словв</w:t>
      </w:r>
      <w:proofErr w:type="spellEnd"/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 башкирском и русском языках;</w:t>
      </w:r>
    </w:p>
    <w:p w14:paraId="2AAAB975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характеризовать строение предложения в башкирском языке; выделять главные члены предложения, анализировать порядок слов в предложении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в башкирском и русском языках;</w:t>
      </w:r>
    </w:p>
    <w:p w14:paraId="7299950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выделять второстепенные члены предложения, указывать однородные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неоднородные члены, анализировать их функциональную особенность, использовать второстепенные члены предложения в речи в соответствии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с их функциями;</w:t>
      </w:r>
    </w:p>
    <w:p w14:paraId="08F6C0A7" w14:textId="09CBDEA1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определять структурные и функциональные особенности односоставных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t>и двусоставных предложений, нераспространённых и распространённых предложений, использовать их в устной и письменной речи для достижения коммуникативных целей;</w:t>
      </w:r>
    </w:p>
    <w:p w14:paraId="7D49866E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выявлять в тексте простые и сложные предложения, определять их различия;</w:t>
      </w:r>
    </w:p>
    <w:p w14:paraId="08B719E8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характеризовать основные признаки сложносочинённых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>и сложноподчинённых предложений, выявлять в тексте их типы;</w:t>
      </w:r>
    </w:p>
    <w:p w14:paraId="73699B24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распознавать в тексте сложные синтаксические конструкции, знать коммуникативную функцию данных конструкций;</w:t>
      </w:r>
    </w:p>
    <w:p w14:paraId="3571A752" w14:textId="77777777" w:rsidR="00EC264C" w:rsidRPr="00EC264C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 xml:space="preserve">определять структурную и коммуникативную особенности прямой </w:t>
      </w:r>
      <w:r w:rsidRPr="00EC264C">
        <w:rPr>
          <w:rFonts w:ascii="Times New Roman" w:eastAsia="Times New Roman" w:hAnsi="Times New Roman" w:cs="Times New Roman"/>
          <w:sz w:val="28"/>
          <w:szCs w:val="28"/>
        </w:rPr>
        <w:br/>
        <w:t xml:space="preserve">и косвенной речи и правильно использовать их в устной и письменной речи; </w:t>
      </w:r>
    </w:p>
    <w:p w14:paraId="642CB659" w14:textId="77777777" w:rsidR="00EC264C" w:rsidRPr="005C161A" w:rsidRDefault="00EC264C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264C">
        <w:rPr>
          <w:rFonts w:ascii="Times New Roman" w:eastAsia="Times New Roman" w:hAnsi="Times New Roman" w:cs="Times New Roman"/>
          <w:sz w:val="28"/>
          <w:szCs w:val="28"/>
        </w:rPr>
        <w:t>комментировать основные орфографические и орфоэпические нормы современного башкирского литературного языка, распознавать типичные орфоэпические ошибки в современной речи, употреблять слова с учётом произносительных и стилистических вариантов орфоэпической нормы.</w:t>
      </w:r>
    </w:p>
    <w:p w14:paraId="596D9C4C" w14:textId="77777777" w:rsidR="005C161A" w:rsidRPr="005C161A" w:rsidRDefault="005C161A" w:rsidP="005C161A">
      <w:pPr>
        <w:tabs>
          <w:tab w:val="left" w:pos="567"/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C2A320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6FA2744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F63E75A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E9F9D5A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28C529D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358F0B0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2EADFB9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5CEA0CC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BBE06C6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A6ACB28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52F668A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D144A6D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1F68832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64F7387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0BD514B" w14:textId="17B397E6" w:rsidR="00EF45EB" w:rsidRPr="00EF45EB" w:rsidRDefault="00EF45EB" w:rsidP="00EF45EB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ba-RU"/>
        </w:rPr>
      </w:pPr>
      <w:r w:rsidRPr="00EF45EB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14:paraId="39E483DC" w14:textId="61ABE459" w:rsidR="00EF45EB" w:rsidRPr="00EF45EB" w:rsidRDefault="00EF45EB" w:rsidP="00EF45EB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EF45EB">
        <w:rPr>
          <w:rFonts w:ascii="Times New Roman" w:eastAsia="Calibri" w:hAnsi="Times New Roman" w:cs="Times New Roman"/>
          <w:b/>
          <w:sz w:val="28"/>
          <w:szCs w:val="28"/>
        </w:rPr>
        <w:t>10 КЛАСС</w:t>
      </w:r>
    </w:p>
    <w:tbl>
      <w:tblPr>
        <w:tblW w:w="956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68"/>
        <w:gridCol w:w="567"/>
        <w:gridCol w:w="284"/>
        <w:gridCol w:w="567"/>
        <w:gridCol w:w="913"/>
        <w:gridCol w:w="79"/>
        <w:gridCol w:w="425"/>
        <w:gridCol w:w="1134"/>
        <w:gridCol w:w="52"/>
        <w:gridCol w:w="2465"/>
      </w:tblGrid>
      <w:tr w:rsidR="00EF45EB" w:rsidRPr="00EF45EB" w14:paraId="72C3B4DD" w14:textId="77777777" w:rsidTr="00EF45EB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3720E" w14:textId="00191EDC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14:paraId="2F5B427A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5B120F6C" w14:textId="5EC17D18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разделов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тем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программы</w:t>
            </w:r>
            <w:proofErr w:type="spellEnd"/>
          </w:p>
          <w:p w14:paraId="5EE6788D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454" w:type="dxa"/>
            <w:gridSpan w:val="7"/>
            <w:tcMar>
              <w:top w:w="50" w:type="dxa"/>
              <w:left w:w="100" w:type="dxa"/>
            </w:tcMar>
            <w:vAlign w:val="center"/>
          </w:tcPr>
          <w:p w14:paraId="4AAB9CA7" w14:textId="77777777" w:rsidR="00EF45EB" w:rsidRPr="00EF45EB" w:rsidRDefault="00EF45EB" w:rsidP="00EF45E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A58DEF" w14:textId="3FE8D926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Электронные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цифровые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образовательные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ресурсы</w:t>
            </w:r>
            <w:proofErr w:type="spellEnd"/>
          </w:p>
          <w:p w14:paraId="4E42C671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45EB" w:rsidRPr="00EF45EB" w14:paraId="3ED91CDB" w14:textId="77777777" w:rsidTr="00EF45EB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FE7DFE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35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344EEB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0FC45874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Всего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7A820DC3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3"/>
            <w:tcMar>
              <w:top w:w="50" w:type="dxa"/>
              <w:left w:w="100" w:type="dxa"/>
            </w:tcMar>
            <w:vAlign w:val="center"/>
          </w:tcPr>
          <w:p w14:paraId="6A56F7CF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Контрольные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256DB7B6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gridSpan w:val="2"/>
            <w:tcMar>
              <w:top w:w="50" w:type="dxa"/>
              <w:left w:w="100" w:type="dxa"/>
            </w:tcMar>
            <w:vAlign w:val="center"/>
          </w:tcPr>
          <w:p w14:paraId="7D2D9017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Практические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14:paraId="57FDAD6D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F31E2B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45EB" w:rsidRPr="00EF45EB" w14:paraId="4746C097" w14:textId="77777777" w:rsidTr="00EF45EB">
        <w:trPr>
          <w:trHeight w:val="144"/>
          <w:tblCellSpacing w:w="20" w:type="nil"/>
        </w:trPr>
        <w:tc>
          <w:tcPr>
            <w:tcW w:w="9563" w:type="dxa"/>
            <w:gridSpan w:val="11"/>
            <w:tcBorders>
              <w:top w:val="nil"/>
            </w:tcBorders>
            <w:tcMar>
              <w:top w:w="50" w:type="dxa"/>
              <w:left w:w="100" w:type="dxa"/>
            </w:tcMar>
          </w:tcPr>
          <w:p w14:paraId="2A34D11B" w14:textId="77777777" w:rsidR="00EF45EB" w:rsidRPr="00EF45EB" w:rsidRDefault="00EF45EB" w:rsidP="00EF45EB">
            <w:pPr>
              <w:widowControl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сведения о языке. Разделы науки о языке</w:t>
            </w:r>
          </w:p>
        </w:tc>
      </w:tr>
      <w:tr w:rsidR="00EF45EB" w:rsidRPr="00EF45EB" w14:paraId="463B0B7C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0573B26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935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2D84CF90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Основные сведения о языке. 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5B1B87FA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gridSpan w:val="3"/>
            <w:tcMar>
              <w:top w:w="50" w:type="dxa"/>
              <w:left w:w="100" w:type="dxa"/>
            </w:tcMar>
            <w:vAlign w:val="center"/>
          </w:tcPr>
          <w:p w14:paraId="4A3C60AE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Mar>
              <w:top w:w="50" w:type="dxa"/>
              <w:left w:w="100" w:type="dxa"/>
            </w:tcMar>
            <w:vAlign w:val="center"/>
          </w:tcPr>
          <w:p w14:paraId="0955CB68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B69003E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06750375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2348064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935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132E6F32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776C9618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3"/>
            <w:tcMar>
              <w:top w:w="50" w:type="dxa"/>
              <w:left w:w="100" w:type="dxa"/>
            </w:tcMar>
            <w:vAlign w:val="center"/>
          </w:tcPr>
          <w:p w14:paraId="1BC71B1F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gridSpan w:val="2"/>
            <w:tcMar>
              <w:top w:w="50" w:type="dxa"/>
              <w:left w:w="100" w:type="dxa"/>
            </w:tcMar>
            <w:vAlign w:val="center"/>
          </w:tcPr>
          <w:p w14:paraId="4068263D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68FD1EA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3E59BA9C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212664F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935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26EBD77E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Лексикология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40B6BABD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gridSpan w:val="3"/>
            <w:tcMar>
              <w:top w:w="50" w:type="dxa"/>
              <w:left w:w="100" w:type="dxa"/>
            </w:tcMar>
            <w:vAlign w:val="center"/>
          </w:tcPr>
          <w:p w14:paraId="3D26C6D1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gridSpan w:val="2"/>
            <w:tcMar>
              <w:top w:w="50" w:type="dxa"/>
              <w:left w:w="100" w:type="dxa"/>
            </w:tcMar>
            <w:vAlign w:val="center"/>
          </w:tcPr>
          <w:p w14:paraId="13A617D2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5EC893C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41E4EEE9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1358B729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935" w:type="dxa"/>
            <w:gridSpan w:val="2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4D77541E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5E2F3E3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EB3485F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8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EEC368E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0A8517B6" w14:textId="77777777" w:rsid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55E19CA" w14:textId="77777777" w:rsid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34C276F" w14:textId="77777777" w:rsid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6F5E1D2" w14:textId="56101D98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45EB" w:rsidRPr="00EF45EB" w14:paraId="3691252E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14:paraId="06AE2E46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14:paraId="6331EDCC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Исем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D7C980F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FE22EF8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ba-RU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330D0CA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14:paraId="22C6900E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</w:p>
        </w:tc>
      </w:tr>
      <w:tr w:rsidR="00EF45EB" w:rsidRPr="00EF45EB" w14:paraId="2EFEF3A7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794C231C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1.6</w:t>
            </w:r>
          </w:p>
        </w:tc>
        <w:tc>
          <w:tcPr>
            <w:tcW w:w="2935" w:type="dxa"/>
            <w:gridSpan w:val="2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78EBDB5C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Сифат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B4B51BC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  <w:t>2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8B4FC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80146D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369C8DF6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</w:p>
        </w:tc>
      </w:tr>
      <w:tr w:rsidR="00EF45EB" w:rsidRPr="00EF45EB" w14:paraId="6391B91B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5D62CFB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1.7</w:t>
            </w:r>
          </w:p>
        </w:tc>
        <w:tc>
          <w:tcPr>
            <w:tcW w:w="2935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04884E76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Һан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7C36BDF6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  <w:t>2</w:t>
            </w:r>
          </w:p>
        </w:tc>
        <w:tc>
          <w:tcPr>
            <w:tcW w:w="1417" w:type="dxa"/>
            <w:gridSpan w:val="3"/>
            <w:tcMar>
              <w:top w:w="50" w:type="dxa"/>
              <w:left w:w="100" w:type="dxa"/>
            </w:tcMar>
            <w:vAlign w:val="center"/>
          </w:tcPr>
          <w:p w14:paraId="5B226FF1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Mar>
              <w:top w:w="50" w:type="dxa"/>
              <w:left w:w="100" w:type="dxa"/>
            </w:tcMar>
            <w:vAlign w:val="center"/>
          </w:tcPr>
          <w:p w14:paraId="532D47D7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B29F467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</w:p>
        </w:tc>
      </w:tr>
      <w:tr w:rsidR="00EF45EB" w:rsidRPr="00EF45EB" w14:paraId="1BC8493C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687728A8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1.8</w:t>
            </w:r>
          </w:p>
        </w:tc>
        <w:tc>
          <w:tcPr>
            <w:tcW w:w="2935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3E5FABCB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Алмаш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774E60C3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417" w:type="dxa"/>
            <w:gridSpan w:val="3"/>
            <w:tcMar>
              <w:top w:w="50" w:type="dxa"/>
              <w:left w:w="100" w:type="dxa"/>
            </w:tcMar>
            <w:vAlign w:val="center"/>
          </w:tcPr>
          <w:p w14:paraId="14E306C3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Mar>
              <w:top w:w="50" w:type="dxa"/>
              <w:left w:w="100" w:type="dxa"/>
            </w:tcMar>
            <w:vAlign w:val="center"/>
          </w:tcPr>
          <w:p w14:paraId="64872C4C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0BB4810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</w:p>
        </w:tc>
      </w:tr>
      <w:tr w:rsidR="00EF45EB" w:rsidRPr="00EF45EB" w14:paraId="642EA379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6DAE37D8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1.9</w:t>
            </w:r>
          </w:p>
        </w:tc>
        <w:tc>
          <w:tcPr>
            <w:tcW w:w="2935" w:type="dxa"/>
            <w:gridSpan w:val="2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4FA14A63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Ҡылым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9AF879C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  <w:t>6</w:t>
            </w:r>
          </w:p>
        </w:tc>
        <w:tc>
          <w:tcPr>
            <w:tcW w:w="1417" w:type="dxa"/>
            <w:gridSpan w:val="3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DF26F18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89CDCA3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54F06FED" w14:textId="77777777" w:rsid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</w:p>
          <w:p w14:paraId="2DDD5244" w14:textId="77777777" w:rsid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17A2AA0" w14:textId="77777777" w:rsid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14495793" w14:textId="77777777" w:rsid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4C928C9" w14:textId="5CB15760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45EB" w:rsidRPr="00EF45EB" w14:paraId="06E37616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14:paraId="6C424DEB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lastRenderedPageBreak/>
              <w:t>1.10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14:paraId="46B41EF7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Рәүеш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714C778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33502FC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3C066D2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14:paraId="673567FE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</w:p>
        </w:tc>
      </w:tr>
      <w:tr w:rsidR="00EF45EB" w:rsidRPr="00EF45EB" w14:paraId="484B51F3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5F35D24D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1.11</w:t>
            </w:r>
          </w:p>
        </w:tc>
        <w:tc>
          <w:tcPr>
            <w:tcW w:w="2935" w:type="dxa"/>
            <w:gridSpan w:val="2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2ED1C989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Ярҙамсы һүҙ төркөмдәре</w:t>
            </w:r>
          </w:p>
        </w:tc>
        <w:tc>
          <w:tcPr>
            <w:tcW w:w="851" w:type="dxa"/>
            <w:gridSpan w:val="2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12D6662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ba-RU"/>
              </w:rPr>
              <w:t>1</w:t>
            </w:r>
          </w:p>
        </w:tc>
        <w:tc>
          <w:tcPr>
            <w:tcW w:w="1417" w:type="dxa"/>
            <w:gridSpan w:val="3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BDA0BC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86" w:type="dxa"/>
            <w:gridSpan w:val="2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6CC0BAF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65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6CE92C09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</w:p>
        </w:tc>
      </w:tr>
      <w:tr w:rsidR="00EF45EB" w:rsidRPr="00EF45EB" w14:paraId="5D1DD372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0C93BAB6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1A6E8D05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1E24B570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tcMar>
              <w:top w:w="50" w:type="dxa"/>
              <w:left w:w="100" w:type="dxa"/>
            </w:tcMar>
            <w:vAlign w:val="center"/>
          </w:tcPr>
          <w:p w14:paraId="01513B2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gridSpan w:val="2"/>
            <w:tcMar>
              <w:top w:w="50" w:type="dxa"/>
              <w:left w:w="100" w:type="dxa"/>
            </w:tcMar>
            <w:vAlign w:val="center"/>
          </w:tcPr>
          <w:p w14:paraId="2456A96C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2BAE69CE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45EB" w:rsidRPr="00EF45EB" w14:paraId="59893A58" w14:textId="77777777" w:rsidTr="00EF45EB">
        <w:trPr>
          <w:trHeight w:val="144"/>
          <w:tblCellSpacing w:w="20" w:type="nil"/>
        </w:trPr>
        <w:tc>
          <w:tcPr>
            <w:tcW w:w="709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C45A92C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5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14:paraId="7777DC97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4C56845E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7" w:type="dxa"/>
            <w:gridSpan w:val="3"/>
            <w:tcMar>
              <w:top w:w="50" w:type="dxa"/>
              <w:left w:w="100" w:type="dxa"/>
            </w:tcMar>
            <w:vAlign w:val="center"/>
          </w:tcPr>
          <w:p w14:paraId="2E20D933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gridSpan w:val="2"/>
            <w:tcMar>
              <w:top w:w="50" w:type="dxa"/>
              <w:left w:w="100" w:type="dxa"/>
            </w:tcMar>
            <w:vAlign w:val="center"/>
          </w:tcPr>
          <w:p w14:paraId="3D39453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920C743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45EB" w:rsidRPr="00EF45EB" w14:paraId="32AD2FB3" w14:textId="77777777" w:rsidTr="00EF45EB">
        <w:trPr>
          <w:trHeight w:val="144"/>
          <w:tblCellSpacing w:w="20" w:type="nil"/>
        </w:trPr>
        <w:tc>
          <w:tcPr>
            <w:tcW w:w="9563" w:type="dxa"/>
            <w:gridSpan w:val="11"/>
            <w:tcMar>
              <w:top w:w="50" w:type="dxa"/>
              <w:left w:w="100" w:type="dxa"/>
            </w:tcMar>
            <w:vAlign w:val="center"/>
          </w:tcPr>
          <w:p w14:paraId="0090161E" w14:textId="77777777" w:rsidR="00EF45EB" w:rsidRPr="00EF45EB" w:rsidRDefault="00EF45EB" w:rsidP="00EF45EB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деятельность и культура речи</w:t>
            </w:r>
          </w:p>
        </w:tc>
      </w:tr>
      <w:tr w:rsidR="00EF45EB" w:rsidRPr="00EF45EB" w14:paraId="2CA132E0" w14:textId="77777777" w:rsidTr="00EF45EB">
        <w:trPr>
          <w:trHeight w:val="2466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90BC5B6" w14:textId="77777777" w:rsidR="00EF45EB" w:rsidRPr="00EF45EB" w:rsidRDefault="00EF45EB" w:rsidP="00EF45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1.1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14:paraId="13ACBABD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Орфоэпические нормы башкирского языка. </w:t>
            </w:r>
          </w:p>
          <w:p w14:paraId="648497C2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4DBEE908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tcMar>
              <w:top w:w="50" w:type="dxa"/>
              <w:left w:w="100" w:type="dxa"/>
            </w:tcMar>
            <w:vAlign w:val="center"/>
          </w:tcPr>
          <w:p w14:paraId="2FFEC5E7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gridSpan w:val="4"/>
            <w:tcMar>
              <w:top w:w="50" w:type="dxa"/>
              <w:left w:w="100" w:type="dxa"/>
            </w:tcMar>
            <w:vAlign w:val="center"/>
          </w:tcPr>
          <w:p w14:paraId="5BFAFB4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4686636D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30FF7374" w14:textId="77777777" w:rsidTr="00EF45EB">
        <w:trPr>
          <w:trHeight w:val="2466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3F2992E4" w14:textId="77777777" w:rsidR="00EF45EB" w:rsidRPr="00EF45EB" w:rsidRDefault="00EF45EB" w:rsidP="00EF45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14:paraId="38F514AA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Орфографические правила башкирского языка.</w:t>
            </w:r>
          </w:p>
          <w:p w14:paraId="2D267D73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38A76764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tcMar>
              <w:top w:w="50" w:type="dxa"/>
              <w:left w:w="100" w:type="dxa"/>
            </w:tcMar>
            <w:vAlign w:val="center"/>
          </w:tcPr>
          <w:p w14:paraId="09362D2A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gridSpan w:val="4"/>
            <w:tcMar>
              <w:top w:w="50" w:type="dxa"/>
              <w:left w:w="100" w:type="dxa"/>
            </w:tcMar>
            <w:vAlign w:val="center"/>
          </w:tcPr>
          <w:p w14:paraId="7E6F62D2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122F05D5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41EB4BA7" w14:textId="77777777" w:rsidTr="00EF45EB">
        <w:trPr>
          <w:trHeight w:val="2466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2FCF006" w14:textId="77777777" w:rsidR="00EF45EB" w:rsidRPr="00EF45EB" w:rsidRDefault="00EF45EB" w:rsidP="00EF45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14:paraId="4C90E993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Ударение в башкирском языке. </w:t>
            </w:r>
          </w:p>
          <w:p w14:paraId="6E5D8C9C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15E81F3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tcMar>
              <w:top w:w="50" w:type="dxa"/>
              <w:left w:w="100" w:type="dxa"/>
            </w:tcMar>
            <w:vAlign w:val="center"/>
          </w:tcPr>
          <w:p w14:paraId="0501E257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gridSpan w:val="4"/>
            <w:tcMar>
              <w:top w:w="50" w:type="dxa"/>
              <w:left w:w="100" w:type="dxa"/>
            </w:tcMar>
            <w:vAlign w:val="center"/>
          </w:tcPr>
          <w:p w14:paraId="3454CBEB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341FC592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5992C9C0" w14:textId="77777777" w:rsidTr="00EF45EB">
        <w:trPr>
          <w:trHeight w:val="2466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AC228CB" w14:textId="77777777" w:rsidR="00EF45EB" w:rsidRPr="00EF45EB" w:rsidRDefault="00EF45EB" w:rsidP="00EF45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14:paraId="05A3FFDE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Функционально-стилистическая окраска слова.</w:t>
            </w:r>
          </w:p>
          <w:p w14:paraId="7F9B8E88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0DB80207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tcMar>
              <w:top w:w="50" w:type="dxa"/>
              <w:left w:w="100" w:type="dxa"/>
            </w:tcMar>
            <w:vAlign w:val="center"/>
          </w:tcPr>
          <w:p w14:paraId="67327B84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gridSpan w:val="4"/>
            <w:tcMar>
              <w:top w:w="50" w:type="dxa"/>
              <w:left w:w="100" w:type="dxa"/>
            </w:tcMar>
            <w:vAlign w:val="center"/>
          </w:tcPr>
          <w:p w14:paraId="16B960E8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60C7519C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28CA653C" w14:textId="77777777" w:rsidTr="00EF45E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6F52C328" w14:textId="77777777" w:rsidR="00EF45EB" w:rsidRPr="00EF45EB" w:rsidRDefault="00EF45EB" w:rsidP="00EF45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14:paraId="5515D1C3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Экспрессивно-стилистическая окраска слова. </w:t>
            </w:r>
          </w:p>
          <w:p w14:paraId="411D05F9" w14:textId="77777777" w:rsidR="00EF45EB" w:rsidRPr="00EF45EB" w:rsidRDefault="00EF45EB" w:rsidP="00EF45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117AFD06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gridSpan w:val="2"/>
            <w:tcMar>
              <w:top w:w="50" w:type="dxa"/>
              <w:left w:w="100" w:type="dxa"/>
            </w:tcMar>
            <w:vAlign w:val="center"/>
          </w:tcPr>
          <w:p w14:paraId="3649814F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gridSpan w:val="4"/>
            <w:tcMar>
              <w:top w:w="50" w:type="dxa"/>
              <w:left w:w="100" w:type="dxa"/>
            </w:tcMar>
            <w:vAlign w:val="center"/>
          </w:tcPr>
          <w:p w14:paraId="3CF27B08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3D66B8C0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55452793" w14:textId="77777777" w:rsidTr="00EF45E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779A6D36" w14:textId="77777777" w:rsidR="00EF45EB" w:rsidRPr="00EF45EB" w:rsidRDefault="00EF45EB" w:rsidP="00EF45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14:paraId="7A5C9637" w14:textId="77777777" w:rsidR="00EF45EB" w:rsidRPr="00EF45EB" w:rsidRDefault="00EF45EB" w:rsidP="00EF45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употребления морфологических единиц в речи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4CFBC7DF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0" w:type="dxa"/>
            <w:gridSpan w:val="2"/>
            <w:tcMar>
              <w:top w:w="50" w:type="dxa"/>
              <w:left w:w="100" w:type="dxa"/>
            </w:tcMar>
            <w:vAlign w:val="center"/>
          </w:tcPr>
          <w:p w14:paraId="722F94A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gridSpan w:val="4"/>
            <w:tcMar>
              <w:top w:w="50" w:type="dxa"/>
              <w:left w:w="100" w:type="dxa"/>
            </w:tcMar>
            <w:vAlign w:val="center"/>
          </w:tcPr>
          <w:p w14:paraId="26666798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41A0EA31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14B1453E" w14:textId="77777777" w:rsidTr="00EF45EB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14:paraId="590C2112" w14:textId="77777777" w:rsidR="00EF45EB" w:rsidRPr="00EF45EB" w:rsidRDefault="00EF45EB" w:rsidP="00EF45EB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14:paraId="415D943E" w14:textId="77777777" w:rsidR="00EF45EB" w:rsidRPr="00EF45EB" w:rsidRDefault="00EF45EB" w:rsidP="00EF45E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3E0CED29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Mar>
              <w:top w:w="50" w:type="dxa"/>
              <w:left w:w="100" w:type="dxa"/>
            </w:tcMar>
            <w:vAlign w:val="center"/>
          </w:tcPr>
          <w:p w14:paraId="10F3012F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gridSpan w:val="4"/>
            <w:tcMar>
              <w:top w:w="50" w:type="dxa"/>
              <w:left w:w="100" w:type="dxa"/>
            </w:tcMar>
            <w:vAlign w:val="center"/>
          </w:tcPr>
          <w:p w14:paraId="55811FE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55B17A65" w14:textId="77777777" w:rsidR="00EF45EB" w:rsidRPr="00EF45EB" w:rsidRDefault="00EF45EB" w:rsidP="00EF45EB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45EB" w:rsidRPr="00EF45EB" w14:paraId="52D970A7" w14:textId="77777777" w:rsidTr="00EF45EB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6FBA191D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51625336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559" w:type="dxa"/>
            <w:gridSpan w:val="3"/>
            <w:tcMar>
              <w:top w:w="50" w:type="dxa"/>
              <w:left w:w="100" w:type="dxa"/>
            </w:tcMar>
            <w:vAlign w:val="center"/>
          </w:tcPr>
          <w:p w14:paraId="441F2B30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AC8B1D7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gridSpan w:val="2"/>
            <w:vAlign w:val="center"/>
          </w:tcPr>
          <w:p w14:paraId="005B8A68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45EB" w:rsidRPr="00EF45EB" w14:paraId="554203DC" w14:textId="77777777" w:rsidTr="00EF45EB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7AC38B56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Итоговый контроль (контрольные работы)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3AC5543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80" w:type="dxa"/>
            <w:gridSpan w:val="2"/>
            <w:tcMar>
              <w:top w:w="50" w:type="dxa"/>
              <w:left w:w="100" w:type="dxa"/>
            </w:tcMar>
            <w:vAlign w:val="center"/>
          </w:tcPr>
          <w:p w14:paraId="3F3C59BC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gridSpan w:val="4"/>
            <w:tcMar>
              <w:top w:w="50" w:type="dxa"/>
              <w:left w:w="100" w:type="dxa"/>
            </w:tcMar>
            <w:vAlign w:val="center"/>
          </w:tcPr>
          <w:p w14:paraId="094B4B08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288A1B32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45EB" w:rsidRPr="00EF45EB" w14:paraId="517A9EE7" w14:textId="77777777" w:rsidTr="00EF45EB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609AFFB0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354FEAF0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29  </w:t>
            </w:r>
          </w:p>
        </w:tc>
        <w:tc>
          <w:tcPr>
            <w:tcW w:w="1480" w:type="dxa"/>
            <w:gridSpan w:val="2"/>
            <w:tcMar>
              <w:top w:w="50" w:type="dxa"/>
              <w:left w:w="100" w:type="dxa"/>
            </w:tcMar>
            <w:vAlign w:val="center"/>
          </w:tcPr>
          <w:p w14:paraId="55F4D78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690" w:type="dxa"/>
            <w:gridSpan w:val="4"/>
            <w:tcMar>
              <w:top w:w="50" w:type="dxa"/>
              <w:left w:w="100" w:type="dxa"/>
            </w:tcMar>
            <w:vAlign w:val="center"/>
          </w:tcPr>
          <w:p w14:paraId="2CFCFD7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009439D0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45EB" w:rsidRPr="00EF45EB" w14:paraId="47272B13" w14:textId="77777777" w:rsidTr="00EF45EB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682EE28D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gridSpan w:val="2"/>
            <w:tcMar>
              <w:top w:w="50" w:type="dxa"/>
              <w:left w:w="100" w:type="dxa"/>
            </w:tcMar>
            <w:vAlign w:val="center"/>
          </w:tcPr>
          <w:p w14:paraId="69B63055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gridSpan w:val="2"/>
            <w:tcMar>
              <w:top w:w="50" w:type="dxa"/>
              <w:left w:w="100" w:type="dxa"/>
            </w:tcMar>
            <w:vAlign w:val="center"/>
          </w:tcPr>
          <w:p w14:paraId="0D69296A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gridSpan w:val="4"/>
            <w:tcMar>
              <w:top w:w="50" w:type="dxa"/>
              <w:left w:w="100" w:type="dxa"/>
            </w:tcMar>
            <w:vAlign w:val="center"/>
          </w:tcPr>
          <w:p w14:paraId="166676A4" w14:textId="77777777" w:rsidR="00EF45EB" w:rsidRPr="00EF45EB" w:rsidRDefault="00EF45EB" w:rsidP="00EF45EB">
            <w:pPr>
              <w:widowControl w:val="0"/>
              <w:spacing w:after="0" w:line="240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3E22EB7" w14:textId="77777777" w:rsidR="00EF45EB" w:rsidRPr="00EF45EB" w:rsidRDefault="00EF45EB" w:rsidP="00EF45EB">
            <w:pPr>
              <w:widowControl w:val="0"/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4D56A92" w14:textId="77777777" w:rsidR="00EF45EB" w:rsidRDefault="00EF45EB" w:rsidP="00EF45E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FAA705D" w14:textId="77777777" w:rsidR="00EF45EB" w:rsidRDefault="00EF45EB" w:rsidP="00EF45E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3CF6BE6" w14:textId="77777777" w:rsidR="00EF45EB" w:rsidRDefault="00EF45EB" w:rsidP="00EF45E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C39BECE" w14:textId="77777777" w:rsidR="00EF45EB" w:rsidRDefault="00EF45EB" w:rsidP="00EF45E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68FA697" w14:textId="77777777" w:rsidR="00EF45EB" w:rsidRDefault="00EF45EB" w:rsidP="00EF45E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AEE15C9" w14:textId="77777777" w:rsidR="00EF45EB" w:rsidRDefault="00EF45EB" w:rsidP="00EF45E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BA85107" w14:textId="77777777" w:rsidR="00EF45EB" w:rsidRDefault="00EF45EB" w:rsidP="00EF45E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4AC56D6" w14:textId="3AC67CA3" w:rsidR="00EF45EB" w:rsidRPr="00EF45EB" w:rsidRDefault="00EF45EB" w:rsidP="00EF45EB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EF45EB">
        <w:rPr>
          <w:rFonts w:ascii="Times New Roman" w:eastAsia="Calibri" w:hAnsi="Times New Roman" w:cs="Times New Roman"/>
          <w:sz w:val="28"/>
          <w:szCs w:val="28"/>
        </w:rPr>
        <w:lastRenderedPageBreak/>
        <w:t>11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453"/>
        <w:gridCol w:w="851"/>
        <w:gridCol w:w="1480"/>
        <w:gridCol w:w="1690"/>
        <w:gridCol w:w="2465"/>
      </w:tblGrid>
      <w:tr w:rsidR="00EF45EB" w:rsidRPr="00EF45EB" w14:paraId="6C69D772" w14:textId="77777777" w:rsidTr="00EC4CCD">
        <w:trPr>
          <w:trHeight w:val="144"/>
          <w:tblCellSpacing w:w="20" w:type="nil"/>
        </w:trPr>
        <w:tc>
          <w:tcPr>
            <w:tcW w:w="6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8C2EE7" w14:textId="0DBA1670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№ п/п</w:t>
            </w:r>
          </w:p>
          <w:p w14:paraId="76F0219E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45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469219" w14:textId="36FB8A6C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Наименование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разделов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и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тем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программы</w:t>
            </w:r>
            <w:proofErr w:type="spellEnd"/>
          </w:p>
          <w:p w14:paraId="2F5FB1E8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021" w:type="dxa"/>
            <w:gridSpan w:val="3"/>
            <w:tcMar>
              <w:top w:w="50" w:type="dxa"/>
              <w:left w:w="100" w:type="dxa"/>
            </w:tcMar>
            <w:vAlign w:val="center"/>
          </w:tcPr>
          <w:p w14:paraId="0538EF9F" w14:textId="77777777" w:rsidR="00EF45EB" w:rsidRPr="00EF45EB" w:rsidRDefault="00EF45EB" w:rsidP="00EF45EB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24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BCDCA7" w14:textId="3E53EDE5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Электронные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(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цифровые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)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образовательные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ресурсы</w:t>
            </w:r>
            <w:proofErr w:type="spellEnd"/>
          </w:p>
        </w:tc>
      </w:tr>
      <w:tr w:rsidR="00EF45EB" w:rsidRPr="00EF45EB" w14:paraId="77A0550D" w14:textId="77777777" w:rsidTr="00EF45EB">
        <w:trPr>
          <w:trHeight w:val="144"/>
          <w:tblCellSpacing w:w="20" w:type="nil"/>
        </w:trPr>
        <w:tc>
          <w:tcPr>
            <w:tcW w:w="624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337B1605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453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14087CFC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4AF87BF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Всего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7CF766B3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A2BE9B2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Контрольные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41B1377E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6AAB0D8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lang w:val="en-US"/>
              </w:rPr>
            </w:pP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Практические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  <w:proofErr w:type="spellStart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работы</w:t>
            </w:r>
            <w:proofErr w:type="spellEnd"/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 </w:t>
            </w:r>
          </w:p>
          <w:p w14:paraId="1D4F20AB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2465" w:type="dxa"/>
            <w:vMerge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7FA4FD8F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EF45EB" w:rsidRPr="00EF45EB" w14:paraId="5C791080" w14:textId="77777777" w:rsidTr="00EF45EB">
        <w:trPr>
          <w:trHeight w:val="144"/>
          <w:tblCellSpacing w:w="20" w:type="nil"/>
        </w:trPr>
        <w:tc>
          <w:tcPr>
            <w:tcW w:w="9563" w:type="dxa"/>
            <w:gridSpan w:val="6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14:paraId="5CEBC889" w14:textId="004C099B" w:rsidR="00EF45EB" w:rsidRPr="00EF45EB" w:rsidRDefault="00EF45EB" w:rsidP="00EF45EB">
            <w:pPr>
              <w:widowControl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сведения о языке. Разделы науки о языке</w:t>
            </w:r>
          </w:p>
        </w:tc>
      </w:tr>
      <w:tr w:rsidR="00EF45EB" w:rsidRPr="00EF45EB" w14:paraId="0D774022" w14:textId="77777777" w:rsidTr="00EF45EB">
        <w:trPr>
          <w:trHeight w:val="144"/>
          <w:tblCellSpacing w:w="20" w:type="nil"/>
        </w:trPr>
        <w:tc>
          <w:tcPr>
            <w:tcW w:w="624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2B7AEB73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53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25A7524D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Синтаксис </w:t>
            </w:r>
          </w:p>
        </w:tc>
        <w:tc>
          <w:tcPr>
            <w:tcW w:w="851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0D1E4E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5505101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054075D3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14F4C6B1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38F8FBB4" w14:textId="77777777" w:rsidTr="00EC4CCD">
        <w:trPr>
          <w:trHeight w:val="144"/>
          <w:tblCellSpacing w:w="20" w:type="nil"/>
        </w:trPr>
        <w:tc>
          <w:tcPr>
            <w:tcW w:w="624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2E404EF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453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709E2195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Словосочетание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D7B4C62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7E2E4428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FF9BCC6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ACBD6B7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71A827F9" w14:textId="77777777" w:rsidTr="00EC4CCD">
        <w:trPr>
          <w:trHeight w:val="144"/>
          <w:tblCellSpacing w:w="20" w:type="nil"/>
        </w:trPr>
        <w:tc>
          <w:tcPr>
            <w:tcW w:w="624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42DCFE55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453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3315E9D5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Предложение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AB859E2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D5D1436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6DD1EAE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nil"/>
            </w:tcBorders>
            <w:tcMar>
              <w:top w:w="50" w:type="dxa"/>
              <w:left w:w="100" w:type="dxa"/>
            </w:tcMar>
          </w:tcPr>
          <w:p w14:paraId="5BEEC27D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323BB6C3" w14:textId="77777777" w:rsidTr="00EF45EB">
        <w:trPr>
          <w:trHeight w:val="144"/>
          <w:tblCellSpacing w:w="20" w:type="nil"/>
        </w:trPr>
        <w:tc>
          <w:tcPr>
            <w:tcW w:w="624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5B12713E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453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6D8F460A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Прямая и косвенная речь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2C7EEAC4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C0121DE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0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727D121E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nil"/>
              <w:bottom w:val="single" w:sz="4" w:space="0" w:color="auto"/>
            </w:tcBorders>
            <w:tcMar>
              <w:top w:w="50" w:type="dxa"/>
              <w:left w:w="100" w:type="dxa"/>
            </w:tcMar>
          </w:tcPr>
          <w:p w14:paraId="432D0C3F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4762CE35" w14:textId="77777777" w:rsidTr="00EF45EB">
        <w:trPr>
          <w:trHeight w:val="144"/>
          <w:tblCellSpacing w:w="20" w:type="nil"/>
        </w:trPr>
        <w:tc>
          <w:tcPr>
            <w:tcW w:w="624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14:paraId="37DF2391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14:paraId="06644B85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0B1D8A0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51D04B84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3EEDD52E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</w:tcMar>
          </w:tcPr>
          <w:p w14:paraId="45181177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45EB" w:rsidRPr="00EF45EB" w14:paraId="63A1D21B" w14:textId="77777777" w:rsidTr="00EF45EB">
        <w:trPr>
          <w:trHeight w:val="144"/>
          <w:tblCellSpacing w:w="20" w:type="nil"/>
        </w:trPr>
        <w:tc>
          <w:tcPr>
            <w:tcW w:w="624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348DA823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39781B3C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4FB9A270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80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F999422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61D48FFA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Borders>
              <w:top w:val="single" w:sz="2" w:space="0" w:color="auto"/>
            </w:tcBorders>
            <w:tcMar>
              <w:top w:w="50" w:type="dxa"/>
              <w:left w:w="100" w:type="dxa"/>
            </w:tcMar>
          </w:tcPr>
          <w:p w14:paraId="32A4496E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45EB" w:rsidRPr="00EF45EB" w14:paraId="567DB583" w14:textId="77777777" w:rsidTr="00EC4CCD">
        <w:trPr>
          <w:trHeight w:val="144"/>
          <w:tblCellSpacing w:w="20" w:type="nil"/>
        </w:trPr>
        <w:tc>
          <w:tcPr>
            <w:tcW w:w="9563" w:type="dxa"/>
            <w:gridSpan w:val="6"/>
            <w:tcMar>
              <w:top w:w="50" w:type="dxa"/>
              <w:left w:w="100" w:type="dxa"/>
            </w:tcMar>
            <w:vAlign w:val="center"/>
          </w:tcPr>
          <w:p w14:paraId="52064B25" w14:textId="77777777" w:rsidR="00EF45EB" w:rsidRPr="00EF45EB" w:rsidRDefault="00EF45EB" w:rsidP="00EF45EB">
            <w:pPr>
              <w:spacing w:after="0" w:line="360" w:lineRule="auto"/>
              <w:ind w:firstLine="709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Речевая деятельность и культура речи</w:t>
            </w:r>
          </w:p>
        </w:tc>
      </w:tr>
      <w:tr w:rsidR="00EF45EB" w:rsidRPr="00EF45EB" w14:paraId="11769B6A" w14:textId="77777777" w:rsidTr="00EC4CCD">
        <w:trPr>
          <w:trHeight w:val="2466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2FA95216" w14:textId="77777777" w:rsidR="00EF45EB" w:rsidRPr="00EF45EB" w:rsidRDefault="00EF45EB" w:rsidP="00EF45EB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>.1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0DBED443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Синтаксическая норма. Нормы синтаксиса в простом и сложном предложениях. </w:t>
            </w:r>
          </w:p>
          <w:p w14:paraId="6CE1BFA4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B81E45A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31220838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1A216AD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424CA584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0FE862DA" w14:textId="77777777" w:rsidTr="00EC4CCD">
        <w:trPr>
          <w:trHeight w:val="190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0E34E403" w14:textId="77777777" w:rsidR="00EF45EB" w:rsidRPr="00EF45EB" w:rsidRDefault="00EF45EB" w:rsidP="00EF45EB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1E1C0AE7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слов в предложении.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34DB0228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0EE81E3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68F9B4A2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4E939C84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52C4AE94" w14:textId="77777777" w:rsidTr="00EC4CCD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6124F213" w14:textId="77777777" w:rsidR="00EF45EB" w:rsidRPr="00EF45EB" w:rsidRDefault="00EF45EB" w:rsidP="00EF45EB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6167BB89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Пунктуация в простом и сложном предложениях в башкирском языке.</w:t>
            </w:r>
          </w:p>
          <w:p w14:paraId="6392618A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01B4E51F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3C67EA7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0F57C7A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24B51A75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12B225AA" w14:textId="77777777" w:rsidTr="00EC4CCD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E6A46D2" w14:textId="77777777" w:rsidR="00EF45EB" w:rsidRPr="00EF45EB" w:rsidRDefault="00EF45EB" w:rsidP="00EF45EB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E2BC513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Простые и сложные предложения в связной речи. </w:t>
            </w:r>
          </w:p>
          <w:p w14:paraId="60343B1F" w14:textId="77777777" w:rsidR="00EF45EB" w:rsidRPr="00EF45EB" w:rsidRDefault="00EF45EB" w:rsidP="00EF45EB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ECD1091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C0171A1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4E70F6FE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</w:tcPr>
          <w:p w14:paraId="5EC04F61" w14:textId="77777777" w:rsidR="00EF45EB" w:rsidRPr="00EF45EB" w:rsidRDefault="00EF45EB" w:rsidP="00EF45EB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Международная система дистанционного обучения башкирскому языку // URL: https: //region.bspu.ru/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mod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page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view.php</w:t>
            </w:r>
            <w:proofErr w:type="spellEnd"/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F45EB" w:rsidRPr="00EF45EB" w14:paraId="1218A90E" w14:textId="77777777" w:rsidTr="00EC4CCD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75BB409" w14:textId="77777777" w:rsidR="00EF45EB" w:rsidRPr="00EF45EB" w:rsidRDefault="00EF45EB" w:rsidP="00EF45EB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7416AFD5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Контрольный диктант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2564742B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19C95DC8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5D1F720F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A679054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45EB" w:rsidRPr="00EF45EB" w14:paraId="09C8F6CA" w14:textId="77777777" w:rsidTr="00EC4CCD">
        <w:trPr>
          <w:trHeight w:val="144"/>
          <w:tblCellSpacing w:w="20" w:type="nil"/>
        </w:trPr>
        <w:tc>
          <w:tcPr>
            <w:tcW w:w="624" w:type="dxa"/>
            <w:tcMar>
              <w:top w:w="50" w:type="dxa"/>
              <w:left w:w="100" w:type="dxa"/>
            </w:tcMar>
            <w:vAlign w:val="center"/>
          </w:tcPr>
          <w:p w14:paraId="571A3CF3" w14:textId="77777777" w:rsidR="00EF45EB" w:rsidRPr="00EF45EB" w:rsidRDefault="00EF45EB" w:rsidP="00EF45EB">
            <w:pPr>
              <w:widowControl w:val="0"/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53" w:type="dxa"/>
            <w:tcMar>
              <w:top w:w="50" w:type="dxa"/>
              <w:left w:w="100" w:type="dxa"/>
            </w:tcMar>
            <w:vAlign w:val="center"/>
          </w:tcPr>
          <w:p w14:paraId="24A11F54" w14:textId="77777777" w:rsidR="00EF45EB" w:rsidRPr="00EF45EB" w:rsidRDefault="00EF45EB" w:rsidP="00EF45EB">
            <w:pPr>
              <w:tabs>
                <w:tab w:val="left" w:pos="567"/>
                <w:tab w:val="left" w:pos="851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543BA651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F68523D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30279559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79995118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F45EB" w:rsidRPr="00EF45EB" w14:paraId="312D69E4" w14:textId="77777777" w:rsidTr="00EC4CCD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7DB05A9A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Итоговый контроль </w:t>
            </w: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(контрольные работы)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7190C120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594DDA24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AB6781D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652AACA0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F45EB" w:rsidRPr="00EF45EB" w14:paraId="60241097" w14:textId="77777777" w:rsidTr="00EC4CCD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36441BA8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6DE5CEF9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29  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24422995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19420E2D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16268E0C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F45EB" w:rsidRPr="00EF45EB" w14:paraId="19987F56" w14:textId="77777777" w:rsidTr="00EC4CCD">
        <w:trPr>
          <w:trHeight w:val="144"/>
          <w:tblCellSpacing w:w="20" w:type="nil"/>
        </w:trPr>
        <w:tc>
          <w:tcPr>
            <w:tcW w:w="3077" w:type="dxa"/>
            <w:gridSpan w:val="2"/>
            <w:tcMar>
              <w:top w:w="50" w:type="dxa"/>
              <w:left w:w="100" w:type="dxa"/>
            </w:tcMar>
            <w:vAlign w:val="center"/>
          </w:tcPr>
          <w:p w14:paraId="629D4D77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РЕЗЕРВ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14:paraId="47B1BB8D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F45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80" w:type="dxa"/>
            <w:tcMar>
              <w:top w:w="50" w:type="dxa"/>
              <w:left w:w="100" w:type="dxa"/>
            </w:tcMar>
            <w:vAlign w:val="center"/>
          </w:tcPr>
          <w:p w14:paraId="0874EA97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14:paraId="08585895" w14:textId="77777777" w:rsidR="00EF45EB" w:rsidRPr="00EF45EB" w:rsidRDefault="00EF45EB" w:rsidP="00EF45EB">
            <w:pPr>
              <w:widowControl w:val="0"/>
              <w:spacing w:after="0" w:line="276" w:lineRule="auto"/>
              <w:ind w:left="135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465" w:type="dxa"/>
            <w:tcMar>
              <w:top w:w="50" w:type="dxa"/>
              <w:left w:w="100" w:type="dxa"/>
            </w:tcMar>
            <w:vAlign w:val="center"/>
          </w:tcPr>
          <w:p w14:paraId="404B08AC" w14:textId="77777777" w:rsidR="00EF45EB" w:rsidRPr="00EF45EB" w:rsidRDefault="00EF45EB" w:rsidP="00EF45EB">
            <w:pPr>
              <w:widowControl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4D11BC8A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033DCD8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5BAAABB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8F0C282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30AE3BA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25DD167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668654A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C21A165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784AADE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78ECD36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3BD2E57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B0675F0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E3AB6A4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787D518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DA709DB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1032032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F8C9BF0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D2708F7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00E3E8A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F98AF91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BC3896E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A2C350D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8571062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38251F5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BF82CCC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0015213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B864616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C52D32E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283DF09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3208917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95ABAF8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275B956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533EAF87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275E7B6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92FBEBD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C4B3697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2F0D24A3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7DD89E7C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4081F95D" w14:textId="77777777" w:rsidR="00EF45EB" w:rsidRDefault="00EF45EB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6F0DF37F" w14:textId="7A44E7EA" w:rsidR="005C161A" w:rsidRPr="005C161A" w:rsidRDefault="005C161A" w:rsidP="005C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bookmarkStart w:id="0" w:name="_GoBack"/>
      <w:bookmarkEnd w:id="0"/>
      <w:r w:rsidRPr="005C161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Учебно-методическое и информационно-ресурсное обеспечение </w:t>
      </w:r>
    </w:p>
    <w:p w14:paraId="0543436E" w14:textId="77777777" w:rsidR="005C161A" w:rsidRPr="005C161A" w:rsidRDefault="005C161A" w:rsidP="005C161A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5C161A">
        <w:rPr>
          <w:rFonts w:ascii="Times New Roman" w:eastAsia="Calibri" w:hAnsi="Times New Roman" w:cs="Times New Roman"/>
          <w:b/>
          <w:sz w:val="28"/>
        </w:rPr>
        <w:t>Учебно-методическая литература</w:t>
      </w:r>
    </w:p>
    <w:p w14:paraId="007E82D8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 xml:space="preserve">Хажин В. И.,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Вильданов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А. Х.,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Аккужина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Ф. А.,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Карабаев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М. И. Башкирский язык и литература. Учебник для 10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Китап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>, 20</w:t>
      </w:r>
      <w:r w:rsidRPr="005C161A">
        <w:rPr>
          <w:rFonts w:ascii="Times New Roman" w:eastAsia="Calibri" w:hAnsi="Times New Roman" w:cs="Times New Roman"/>
          <w:sz w:val="28"/>
          <w:lang w:val="ba-RU"/>
        </w:rPr>
        <w:t>21</w:t>
      </w:r>
      <w:r w:rsidRPr="005C161A">
        <w:rPr>
          <w:rFonts w:ascii="Times New Roman" w:eastAsia="Calibri" w:hAnsi="Times New Roman" w:cs="Times New Roman"/>
          <w:sz w:val="28"/>
        </w:rPr>
        <w:t>. – 280 с.</w:t>
      </w:r>
    </w:p>
    <w:p w14:paraId="106E4E92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 xml:space="preserve">Хажин В. И.,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Вильданов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А. Х.,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Аккужина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Ф. А.,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Карабаев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М. И., Башкирский язык и литература. Учебник для </w:t>
      </w:r>
      <w:r w:rsidRPr="005C161A">
        <w:rPr>
          <w:rFonts w:ascii="Times New Roman" w:eastAsia="Calibri" w:hAnsi="Times New Roman" w:cs="Times New Roman"/>
          <w:sz w:val="28"/>
          <w:lang w:val="ba-RU"/>
        </w:rPr>
        <w:t>11</w:t>
      </w:r>
      <w:r w:rsidRPr="005C161A">
        <w:rPr>
          <w:rFonts w:ascii="Times New Roman" w:eastAsia="Calibri" w:hAnsi="Times New Roman" w:cs="Times New Roman"/>
          <w:sz w:val="28"/>
        </w:rPr>
        <w:t xml:space="preserve"> класса для изучения родного (башкирского) языка и литературы в общеобразовательных организациях с русским языком обучения. – Уфа: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Китап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>, 20</w:t>
      </w:r>
      <w:r w:rsidRPr="005C161A">
        <w:rPr>
          <w:rFonts w:ascii="Times New Roman" w:eastAsia="Calibri" w:hAnsi="Times New Roman" w:cs="Times New Roman"/>
          <w:sz w:val="28"/>
          <w:lang w:val="ba-RU"/>
        </w:rPr>
        <w:t>21</w:t>
      </w:r>
      <w:r w:rsidRPr="005C161A">
        <w:rPr>
          <w:rFonts w:ascii="Times New Roman" w:eastAsia="Calibri" w:hAnsi="Times New Roman" w:cs="Times New Roman"/>
          <w:sz w:val="28"/>
        </w:rPr>
        <w:t>. – 268 с.</w:t>
      </w:r>
    </w:p>
    <w:p w14:paraId="72C8F00F" w14:textId="77777777" w:rsidR="005C161A" w:rsidRPr="005C161A" w:rsidRDefault="005C161A" w:rsidP="00EF45EB">
      <w:pPr>
        <w:tabs>
          <w:tab w:val="left" w:pos="1134"/>
        </w:tabs>
        <w:spacing w:after="0" w:line="240" w:lineRule="auto"/>
        <w:ind w:left="284" w:hanging="284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5C161A">
        <w:rPr>
          <w:rFonts w:ascii="Times New Roman" w:eastAsia="Calibri" w:hAnsi="Times New Roman" w:cs="Times New Roman"/>
          <w:b/>
          <w:sz w:val="28"/>
        </w:rPr>
        <w:t>Учебные пособия</w:t>
      </w:r>
    </w:p>
    <w:p w14:paraId="21AE5D8F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5C161A">
        <w:rPr>
          <w:rFonts w:ascii="Times New Roman" w:eastAsia="Calibri" w:hAnsi="Times New Roman" w:cs="Times New Roman"/>
          <w:sz w:val="28"/>
        </w:rPr>
        <w:t>Ильмухаметов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А. Г. Проектирование современного урока. – Уфа: Изд-во ИРО РБ, 2015. – 54 с.</w:t>
      </w:r>
    </w:p>
    <w:p w14:paraId="3947FA9C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 xml:space="preserve">Сафина Л. Х, Латыпова Р. М.,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Санъяров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Ф. Б. Башкирский язык. Новый взгляд. – Уфа: Мир печати, 2021. – 94 с.</w:t>
      </w:r>
    </w:p>
    <w:p w14:paraId="19660D56" w14:textId="77777777" w:rsidR="005C161A" w:rsidRPr="005C161A" w:rsidRDefault="005C161A" w:rsidP="00EF45EB">
      <w:pPr>
        <w:tabs>
          <w:tab w:val="left" w:pos="1134"/>
        </w:tabs>
        <w:spacing w:after="0" w:line="240" w:lineRule="auto"/>
        <w:ind w:left="284" w:hanging="284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5C161A">
        <w:rPr>
          <w:rFonts w:ascii="Times New Roman" w:eastAsia="Calibri" w:hAnsi="Times New Roman" w:cs="Times New Roman"/>
          <w:b/>
          <w:sz w:val="28"/>
        </w:rPr>
        <w:t>Методические рекомендации</w:t>
      </w:r>
    </w:p>
    <w:p w14:paraId="7B1A6DD6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5C161A">
        <w:rPr>
          <w:rFonts w:ascii="Times New Roman" w:eastAsia="Calibri" w:hAnsi="Times New Roman" w:cs="Times New Roman"/>
          <w:sz w:val="28"/>
        </w:rPr>
        <w:t>Габитова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З. М. Формирование универсальной учебной деятельности на уроках башкирского языка. – Уфа: Изд-во ИРО РБ, 2013. – 36 с.</w:t>
      </w:r>
    </w:p>
    <w:p w14:paraId="3FF4A387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proofErr w:type="spellStart"/>
      <w:r w:rsidRPr="005C161A">
        <w:rPr>
          <w:rFonts w:ascii="Times New Roman" w:eastAsia="Calibri" w:hAnsi="Times New Roman" w:cs="Times New Roman"/>
          <w:sz w:val="28"/>
        </w:rPr>
        <w:t>Габитова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З. М. и др. Методические рекомендации по составлению рабочей программы. – Уфа: ИРО РБ, 2015. – 52 с.</w:t>
      </w:r>
    </w:p>
    <w:p w14:paraId="27324464" w14:textId="77777777" w:rsidR="005C161A" w:rsidRPr="005C161A" w:rsidRDefault="005C161A" w:rsidP="00EF45EB">
      <w:p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</w:p>
    <w:p w14:paraId="4E767BB5" w14:textId="77777777" w:rsidR="005C161A" w:rsidRPr="005C161A" w:rsidRDefault="005C161A" w:rsidP="00EF45EB">
      <w:pPr>
        <w:tabs>
          <w:tab w:val="left" w:pos="1134"/>
        </w:tabs>
        <w:spacing w:after="0" w:line="240" w:lineRule="auto"/>
        <w:ind w:left="284" w:hanging="284"/>
        <w:contextualSpacing/>
        <w:jc w:val="center"/>
        <w:rPr>
          <w:rFonts w:ascii="Times New Roman" w:eastAsia="Calibri" w:hAnsi="Times New Roman" w:cs="Times New Roman"/>
          <w:b/>
          <w:sz w:val="28"/>
        </w:rPr>
      </w:pPr>
      <w:r w:rsidRPr="005C161A">
        <w:rPr>
          <w:rFonts w:ascii="Times New Roman" w:eastAsia="Calibri" w:hAnsi="Times New Roman" w:cs="Times New Roman"/>
          <w:b/>
          <w:sz w:val="28"/>
        </w:rPr>
        <w:t>Информационные ресурсы</w:t>
      </w:r>
    </w:p>
    <w:p w14:paraId="32749E41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 xml:space="preserve">Башкирская энциклопедия // URL: http: </w:t>
      </w:r>
      <w:hyperlink r:id="rId6" w:history="1">
        <w:r w:rsidRPr="005C161A">
          <w:rPr>
            <w:rFonts w:ascii="Times New Roman" w:eastAsia="Calibri" w:hAnsi="Times New Roman" w:cs="Times New Roman"/>
            <w:sz w:val="28"/>
            <w:szCs w:val="20"/>
            <w:u w:val="single"/>
            <w:lang w:eastAsia="ru-RU"/>
          </w:rPr>
          <w:t>www.bashenc.ru</w:t>
        </w:r>
      </w:hyperlink>
      <w:r w:rsidRPr="005C161A">
        <w:rPr>
          <w:rFonts w:ascii="Calibri" w:eastAsia="Calibri" w:hAnsi="Calibri" w:cs="Times New Roman"/>
        </w:rPr>
        <w:t xml:space="preserve"> </w:t>
      </w:r>
    </w:p>
    <w:p w14:paraId="3EE7F2BD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 xml:space="preserve">Башкирские народные сказки // URL: </w:t>
      </w:r>
      <w:hyperlink r:id="rId7" w:history="1">
        <w:r w:rsidRPr="005C161A">
          <w:rPr>
            <w:rFonts w:ascii="Times New Roman" w:eastAsia="Calibri" w:hAnsi="Times New Roman" w:cs="Times New Roman"/>
            <w:sz w:val="28"/>
            <w:szCs w:val="20"/>
            <w:u w:val="single"/>
            <w:lang w:eastAsia="ru-RU"/>
          </w:rPr>
          <w:t>http://skazkoved.ru/index.php?fid=1&amp;sid=49</w:t>
        </w:r>
      </w:hyperlink>
      <w:r w:rsidRPr="005C161A">
        <w:rPr>
          <w:rFonts w:ascii="Calibri" w:eastAsia="Calibri" w:hAnsi="Calibri" w:cs="Times New Roman"/>
        </w:rPr>
        <w:t xml:space="preserve"> </w:t>
      </w:r>
    </w:p>
    <w:p w14:paraId="63580F4E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>Башкирское издательство «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Китап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» имени Зайнаб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Биишевой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// URL: http: </w:t>
      </w:r>
      <w:hyperlink r:id="rId8" w:history="1">
        <w:r w:rsidRPr="005C161A">
          <w:rPr>
            <w:rFonts w:ascii="Times New Roman" w:eastAsia="Calibri" w:hAnsi="Times New Roman" w:cs="Times New Roman"/>
            <w:sz w:val="28"/>
            <w:szCs w:val="20"/>
            <w:u w:val="single"/>
            <w:lang w:eastAsia="ru-RU"/>
          </w:rPr>
          <w:t>www.kitap-ufa.ru</w:t>
        </w:r>
      </w:hyperlink>
      <w:r w:rsidRPr="005C161A">
        <w:rPr>
          <w:rFonts w:ascii="Calibri" w:eastAsia="Calibri" w:hAnsi="Calibri" w:cs="Times New Roman"/>
        </w:rPr>
        <w:t xml:space="preserve"> </w:t>
      </w:r>
    </w:p>
    <w:p w14:paraId="44500A96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>Детский обучающий интернет-портал «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Балалар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» // URL: https://balalar.org/ </w:t>
      </w:r>
    </w:p>
    <w:p w14:paraId="4DB301DF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>Детско-юношеский телеканал «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Тамыр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>» ГУП ТРК «</w:t>
      </w:r>
      <w:hyperlink r:id="rId9" w:tooltip="Башкортостан" w:history="1">
        <w:r w:rsidRPr="005C161A">
          <w:rPr>
            <w:rFonts w:ascii="Times New Roman" w:eastAsia="Calibri" w:hAnsi="Times New Roman" w:cs="Times New Roman"/>
            <w:sz w:val="28"/>
            <w:szCs w:val="20"/>
            <w:u w:val="single"/>
            <w:lang w:eastAsia="ru-RU"/>
          </w:rPr>
          <w:t>Башкортостан</w:t>
        </w:r>
      </w:hyperlink>
      <w:r w:rsidRPr="005C161A">
        <w:rPr>
          <w:rFonts w:ascii="Times New Roman" w:eastAsia="Calibri" w:hAnsi="Times New Roman" w:cs="Times New Roman"/>
          <w:sz w:val="28"/>
        </w:rPr>
        <w:t xml:space="preserve">» // URL: http: tv-rb.ru/ </w:t>
      </w:r>
    </w:p>
    <w:p w14:paraId="675B98A2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 xml:space="preserve">Информационный портал Республики Башкортостан // URL: </w:t>
      </w:r>
      <w:hyperlink r:id="rId10" w:history="1">
        <w:r w:rsidRPr="005C161A">
          <w:rPr>
            <w:rFonts w:ascii="Times New Roman" w:eastAsia="Calibri" w:hAnsi="Times New Roman" w:cs="Times New Roman"/>
            <w:sz w:val="28"/>
            <w:szCs w:val="20"/>
            <w:u w:val="single"/>
            <w:lang w:eastAsia="ru-RU"/>
          </w:rPr>
          <w:t>https://www.bashkortostan.ru/</w:t>
        </w:r>
      </w:hyperlink>
      <w:r w:rsidRPr="005C161A">
        <w:rPr>
          <w:rFonts w:ascii="Calibri" w:eastAsia="Calibri" w:hAnsi="Calibri" w:cs="Times New Roman"/>
        </w:rPr>
        <w:t xml:space="preserve"> </w:t>
      </w:r>
    </w:p>
    <w:p w14:paraId="3FFB69C6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 xml:space="preserve">Культурный мир Башкортостана // URL: http: ebook.bashnl.ru </w:t>
      </w:r>
    </w:p>
    <w:p w14:paraId="2B15B27D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>Международная система дистанционного обучения башкирскому языку // URL: https: //region.bspu.ru/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mod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>/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page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>/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view.php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 (дата обращения: 23.06.2022).</w:t>
      </w:r>
    </w:p>
    <w:p w14:paraId="7A6D2BEA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 xml:space="preserve">Мобильное приложение «Башкирский </w:t>
      </w:r>
      <w:proofErr w:type="spellStart"/>
      <w:r w:rsidRPr="005C161A">
        <w:rPr>
          <w:rFonts w:ascii="Times New Roman" w:eastAsia="Calibri" w:hAnsi="Times New Roman" w:cs="Times New Roman"/>
          <w:sz w:val="28"/>
        </w:rPr>
        <w:t>филворд</w:t>
      </w:r>
      <w:proofErr w:type="spellEnd"/>
      <w:r w:rsidRPr="005C161A">
        <w:rPr>
          <w:rFonts w:ascii="Times New Roman" w:eastAsia="Calibri" w:hAnsi="Times New Roman" w:cs="Times New Roman"/>
          <w:sz w:val="28"/>
        </w:rPr>
        <w:t xml:space="preserve">» // URL: </w:t>
      </w:r>
      <w:hyperlink r:id="rId11" w:history="1">
        <w:r w:rsidRPr="005C161A">
          <w:rPr>
            <w:rFonts w:ascii="Times New Roman" w:eastAsia="Calibri" w:hAnsi="Times New Roman" w:cs="Times New Roman"/>
            <w:sz w:val="28"/>
            <w:szCs w:val="20"/>
            <w:u w:val="single"/>
            <w:lang w:eastAsia="ru-RU"/>
          </w:rPr>
          <w:t>https://bashlang.ru</w:t>
        </w:r>
      </w:hyperlink>
      <w:r w:rsidRPr="005C161A">
        <w:rPr>
          <w:rFonts w:ascii="Calibri" w:eastAsia="Calibri" w:hAnsi="Calibri" w:cs="Times New Roman"/>
        </w:rPr>
        <w:t xml:space="preserve"> </w:t>
      </w:r>
    </w:p>
    <w:p w14:paraId="493AAD4A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 xml:space="preserve">Мобильное приложение «Самоучитель по башкирскому языку» // URL:https://play.google.com/store/apps/details?id=com.bashkirteacher&amp;hl=ur&amp;gl=US </w:t>
      </w:r>
    </w:p>
    <w:p w14:paraId="6B16BE55" w14:textId="77777777" w:rsidR="005C161A" w:rsidRPr="005C161A" w:rsidRDefault="005C161A" w:rsidP="00EF45EB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5C161A">
        <w:rPr>
          <w:rFonts w:ascii="Times New Roman" w:eastAsia="Calibri" w:hAnsi="Times New Roman" w:cs="Times New Roman"/>
          <w:sz w:val="28"/>
        </w:rPr>
        <w:t xml:space="preserve">Русско-башкирский онлайн словарь // URL: http: huzlick.bashqort.com/ </w:t>
      </w:r>
    </w:p>
    <w:p w14:paraId="6290A389" w14:textId="77777777" w:rsidR="005C161A" w:rsidRPr="005C161A" w:rsidRDefault="005C161A" w:rsidP="00EF45EB">
      <w:pPr>
        <w:widowControl w:val="0"/>
        <w:spacing w:after="200" w:line="240" w:lineRule="auto"/>
        <w:ind w:left="284" w:hanging="284"/>
        <w:rPr>
          <w:rFonts w:ascii="Calibri" w:eastAsia="Calibri" w:hAnsi="Calibri" w:cs="Times New Roman"/>
          <w:lang w:val="ba-RU"/>
        </w:rPr>
      </w:pPr>
      <w:r w:rsidRPr="005C16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Самоучитель башкирского языка // URL: http: </w:t>
      </w:r>
      <w:r w:rsidRPr="005C161A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leph.bashedu.ru/</w:t>
      </w:r>
      <w:proofErr w:type="spellStart"/>
      <w:r w:rsidRPr="005C161A">
        <w:rPr>
          <w:rFonts w:ascii="Times New Roman" w:eastAsia="Times New Roman" w:hAnsi="Times New Roman" w:cs="Times New Roman"/>
          <w:sz w:val="28"/>
          <w:szCs w:val="20"/>
          <w:lang w:eastAsia="ru-RU"/>
        </w:rPr>
        <w:t>publications</w:t>
      </w:r>
      <w:proofErr w:type="spellEnd"/>
      <w:r w:rsidRPr="005C161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/samouchitel.pdf </w:t>
      </w:r>
    </w:p>
    <w:p w14:paraId="18E98D66" w14:textId="77777777" w:rsidR="00D03157" w:rsidRPr="00D03157" w:rsidRDefault="00D03157" w:rsidP="00EF45E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03157">
        <w:rPr>
          <w:rFonts w:ascii="Times New Roman" w:eastAsia="Calibri" w:hAnsi="Times New Roman" w:cs="Times New Roman"/>
          <w:color w:val="000000"/>
          <w:sz w:val="28"/>
        </w:rPr>
        <w:t xml:space="preserve">Единая коллекция цифровых образовательных ресурсов </w:t>
      </w:r>
      <w:hyperlink r:id="rId12" w:history="1"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http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://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school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-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collection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edu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ru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/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catalog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/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rubr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/?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subject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%5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B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0%5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D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=18</w:t>
        </w:r>
      </w:hyperlink>
    </w:p>
    <w:p w14:paraId="52E240FE" w14:textId="77777777" w:rsidR="00D03157" w:rsidRPr="00D03157" w:rsidRDefault="00D03157" w:rsidP="00EF45E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03157">
        <w:rPr>
          <w:rFonts w:ascii="Times New Roman" w:eastAsia="Calibri" w:hAnsi="Times New Roman" w:cs="Times New Roman"/>
          <w:color w:val="000000"/>
          <w:sz w:val="28"/>
        </w:rPr>
        <w:t xml:space="preserve">Российская электронная школа </w:t>
      </w:r>
      <w:hyperlink r:id="rId13" w:history="1"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http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://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resh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edu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ru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/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subject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/17</w:t>
        </w:r>
      </w:hyperlink>
    </w:p>
    <w:p w14:paraId="4CE4404A" w14:textId="77777777" w:rsidR="00D03157" w:rsidRPr="00D03157" w:rsidRDefault="00D03157" w:rsidP="00EF45E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03157">
        <w:rPr>
          <w:rFonts w:ascii="Times New Roman" w:eastAsia="Calibri" w:hAnsi="Times New Roman" w:cs="Times New Roman"/>
          <w:color w:val="000000"/>
          <w:sz w:val="28"/>
        </w:rPr>
        <w:t xml:space="preserve">ЦОР для школ </w:t>
      </w:r>
      <w:proofErr w:type="spellStart"/>
      <w:r w:rsidRPr="00D03157">
        <w:rPr>
          <w:rFonts w:ascii="Times New Roman" w:eastAsia="Calibri" w:hAnsi="Times New Roman" w:cs="Times New Roman"/>
          <w:color w:val="000000"/>
          <w:sz w:val="28"/>
        </w:rPr>
        <w:t>ЯКласс</w:t>
      </w:r>
      <w:proofErr w:type="spellEnd"/>
      <w:r w:rsidRPr="00D03157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hyperlink r:id="rId14" w:anchor="program" w:history="1"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https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://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www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yaklass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ru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/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p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/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geometria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#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program</w:t>
        </w:r>
      </w:hyperlink>
    </w:p>
    <w:p w14:paraId="6B8345ED" w14:textId="77777777" w:rsidR="00D03157" w:rsidRPr="00D03157" w:rsidRDefault="00D03157" w:rsidP="00EF45E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03157">
        <w:rPr>
          <w:rFonts w:ascii="Times New Roman" w:eastAsia="Calibri" w:hAnsi="Times New Roman" w:cs="Times New Roman"/>
          <w:color w:val="000000"/>
          <w:sz w:val="28"/>
        </w:rPr>
        <w:t xml:space="preserve">Российский портал открытого образования </w:t>
      </w:r>
      <w:hyperlink r:id="rId15" w:history="1"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http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://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www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openet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edu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ru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/</w:t>
        </w:r>
      </w:hyperlink>
    </w:p>
    <w:p w14:paraId="261E7648" w14:textId="77777777" w:rsidR="00D03157" w:rsidRPr="00D03157" w:rsidRDefault="00D03157" w:rsidP="00EF45E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03157">
        <w:rPr>
          <w:rFonts w:ascii="Times New Roman" w:eastAsia="Calibri" w:hAnsi="Times New Roman" w:cs="Times New Roman"/>
          <w:color w:val="000000"/>
          <w:sz w:val="28"/>
        </w:rPr>
        <w:t xml:space="preserve">Федеральный институт педагогических измерений </w:t>
      </w:r>
      <w:hyperlink r:id="rId16" w:history="1"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http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://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www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fipi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ru</w:t>
        </w:r>
        <w:proofErr w:type="spellEnd"/>
      </w:hyperlink>
    </w:p>
    <w:p w14:paraId="79AC7242" w14:textId="77777777" w:rsidR="00D03157" w:rsidRPr="00D03157" w:rsidRDefault="00D03157" w:rsidP="00EF45EB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D03157">
        <w:rPr>
          <w:rFonts w:ascii="Times New Roman" w:eastAsia="Calibri" w:hAnsi="Times New Roman" w:cs="Times New Roman"/>
          <w:color w:val="000000"/>
          <w:sz w:val="28"/>
        </w:rPr>
        <w:t xml:space="preserve">Портал информационной поддержки Единого государственного экзамена </w:t>
      </w:r>
      <w:hyperlink r:id="rId17" w:history="1"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http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://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www</w:t>
        </w:r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ege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edu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.</w:t>
        </w:r>
        <w:proofErr w:type="spellStart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  <w:lang w:val="en-US"/>
          </w:rPr>
          <w:t>ru</w:t>
        </w:r>
        <w:proofErr w:type="spellEnd"/>
        <w:r w:rsidRPr="00D03157">
          <w:rPr>
            <w:rFonts w:ascii="Times New Roman" w:eastAsia="Calibri" w:hAnsi="Times New Roman" w:cs="Times New Roman"/>
            <w:color w:val="0000FF"/>
            <w:sz w:val="28"/>
            <w:u w:val="single"/>
          </w:rPr>
          <w:t>/</w:t>
        </w:r>
      </w:hyperlink>
    </w:p>
    <w:p w14:paraId="125DA72C" w14:textId="77777777" w:rsidR="004E166C" w:rsidRPr="00D03157" w:rsidRDefault="004E166C" w:rsidP="00EF45EB">
      <w:pPr>
        <w:spacing w:line="240" w:lineRule="auto"/>
        <w:ind w:left="284" w:hanging="284"/>
      </w:pPr>
    </w:p>
    <w:sectPr w:rsidR="004E166C" w:rsidRPr="00D03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7E7099"/>
    <w:multiLevelType w:val="multilevel"/>
    <w:tmpl w:val="EF5654E4"/>
    <w:lvl w:ilvl="0">
      <w:start w:val="1"/>
      <w:numFmt w:val="decimal"/>
      <w:lvlText w:val="%1."/>
      <w:lvlJc w:val="left"/>
      <w:pPr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696"/>
    <w:rsid w:val="00192D4E"/>
    <w:rsid w:val="001F2101"/>
    <w:rsid w:val="003E67B6"/>
    <w:rsid w:val="004E166C"/>
    <w:rsid w:val="005C161A"/>
    <w:rsid w:val="00D03157"/>
    <w:rsid w:val="00E268E2"/>
    <w:rsid w:val="00E27696"/>
    <w:rsid w:val="00E8006E"/>
    <w:rsid w:val="00EC264C"/>
    <w:rsid w:val="00E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30963"/>
  <w15:docId w15:val="{AEB46F08-00B7-49E7-B5AF-755343A43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1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46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tap-ufa.ru" TargetMode="External"/><Relationship Id="rId13" Type="http://schemas.openxmlformats.org/officeDocument/2006/relationships/hyperlink" Target="http://resh.edu.ru/subject/17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azkoved.ru/index.php?fid=1&amp;sid=49" TargetMode="External"/><Relationship Id="rId12" Type="http://schemas.openxmlformats.org/officeDocument/2006/relationships/hyperlink" Target="http://school-collection.edu.ru/catalog/rubr/?subject%5B0%5D=18" TargetMode="External"/><Relationship Id="rId17" Type="http://schemas.openxmlformats.org/officeDocument/2006/relationships/hyperlink" Target="http://www.ege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fipi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bashenc.ru" TargetMode="External"/><Relationship Id="rId11" Type="http://schemas.openxmlformats.org/officeDocument/2006/relationships/hyperlink" Target="https://bashlang.ru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openet.edu.ru/" TargetMode="External"/><Relationship Id="rId10" Type="http://schemas.openxmlformats.org/officeDocument/2006/relationships/hyperlink" Target="https://www.bashkortostan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ufa.bezformata.com/word/bashkortostana/4514/" TargetMode="External"/><Relationship Id="rId14" Type="http://schemas.openxmlformats.org/officeDocument/2006/relationships/hyperlink" Target="https://www.yaklass.ru/p/geometr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20</Pages>
  <Words>4404</Words>
  <Characters>25109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777</cp:lastModifiedBy>
  <cp:revision>3</cp:revision>
  <cp:lastPrinted>2023-09-03T12:59:00Z</cp:lastPrinted>
  <dcterms:created xsi:type="dcterms:W3CDTF">2023-09-27T15:57:00Z</dcterms:created>
  <dcterms:modified xsi:type="dcterms:W3CDTF">2023-09-28T15:27:00Z</dcterms:modified>
</cp:coreProperties>
</file>